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04" w:type="dxa"/>
        <w:jc w:val="center"/>
        <w:tblLook w:val="0000" w:firstRow="0" w:lastRow="0" w:firstColumn="0" w:lastColumn="0" w:noHBand="0" w:noVBand="0"/>
      </w:tblPr>
      <w:tblGrid>
        <w:gridCol w:w="4537"/>
        <w:gridCol w:w="5267"/>
      </w:tblGrid>
      <w:tr w:rsidR="0011750E" w14:paraId="0235361F" w14:textId="77777777">
        <w:trPr>
          <w:jc w:val="center"/>
        </w:trPr>
        <w:tc>
          <w:tcPr>
            <w:tcW w:w="4537" w:type="dxa"/>
          </w:tcPr>
          <w:p w14:paraId="37D036D7" w14:textId="2B2F9626" w:rsidR="0011750E" w:rsidRPr="001B77C5" w:rsidRDefault="00C67391">
            <w:pPr>
              <w:jc w:val="center"/>
              <w:rPr>
                <w:b/>
                <w:bCs/>
              </w:rPr>
            </w:pPr>
            <w:r>
              <w:rPr>
                <w:lang w:val="vi-VN"/>
              </w:rPr>
              <w:t>U</w:t>
            </w:r>
            <w:r>
              <w:t xml:space="preserve">BND TỈNH </w:t>
            </w:r>
            <w:r w:rsidR="001B77C5">
              <w:t>TÂY NINH</w:t>
            </w:r>
          </w:p>
          <w:p w14:paraId="49D4A8AD" w14:textId="77777777" w:rsidR="0011750E" w:rsidRDefault="00C67391">
            <w:pPr>
              <w:jc w:val="center"/>
              <w:rPr>
                <w:b/>
                <w:bCs/>
              </w:rPr>
            </w:pPr>
            <w:r>
              <w:rPr>
                <w:b/>
                <w:bCs/>
                <w:lang w:val="vi-VN"/>
              </w:rPr>
              <w:t xml:space="preserve">SỞ NÔNG NGHIỆP VÀ </w:t>
            </w:r>
            <w:r>
              <w:rPr>
                <w:b/>
                <w:bCs/>
              </w:rPr>
              <w:t>MÔI TRƯỜNG</w:t>
            </w:r>
          </w:p>
          <w:p w14:paraId="7E57D521" w14:textId="77777777" w:rsidR="0011750E" w:rsidRDefault="00C67391">
            <w:pPr>
              <w:jc w:val="center"/>
              <w:rPr>
                <w:b/>
                <w:bCs/>
                <w:sz w:val="16"/>
                <w:szCs w:val="16"/>
                <w:vertAlign w:val="superscript"/>
                <w:lang w:val="vi-VN"/>
              </w:rPr>
            </w:pPr>
            <w:r>
              <w:rPr>
                <w:b/>
                <w:bCs/>
                <w:sz w:val="16"/>
                <w:szCs w:val="16"/>
                <w:vertAlign w:val="superscript"/>
                <w:lang w:val="vi-VN"/>
              </w:rPr>
              <w:t>_______________________</w:t>
            </w:r>
          </w:p>
        </w:tc>
        <w:tc>
          <w:tcPr>
            <w:tcW w:w="5267" w:type="dxa"/>
          </w:tcPr>
          <w:p w14:paraId="0A983C7E" w14:textId="77777777" w:rsidR="0011750E" w:rsidRDefault="00C67391">
            <w:pPr>
              <w:jc w:val="center"/>
              <w:rPr>
                <w:b/>
                <w:bCs/>
                <w:sz w:val="28"/>
                <w:szCs w:val="28"/>
                <w:lang w:val="vi-VN"/>
              </w:rPr>
            </w:pPr>
            <w:r>
              <w:rPr>
                <w:b/>
                <w:bCs/>
                <w:lang w:val="vi-VN"/>
              </w:rPr>
              <w:t>CỘNG HÒA XÃ HỘI CHỦ NGHĨA VIỆT NAM</w:t>
            </w:r>
          </w:p>
          <w:p w14:paraId="0D5557A9" w14:textId="77777777" w:rsidR="0011750E" w:rsidRDefault="00C67391">
            <w:pPr>
              <w:jc w:val="center"/>
              <w:rPr>
                <w:b/>
                <w:bCs/>
                <w:sz w:val="26"/>
                <w:szCs w:val="26"/>
                <w:lang w:val="vi-VN"/>
              </w:rPr>
            </w:pPr>
            <w:r>
              <w:rPr>
                <w:b/>
                <w:bCs/>
                <w:sz w:val="26"/>
                <w:szCs w:val="26"/>
                <w:lang w:val="vi-VN"/>
              </w:rPr>
              <w:t>Độc lập - Tự do - Hạnh phúc</w:t>
            </w:r>
          </w:p>
          <w:p w14:paraId="1E10B67A" w14:textId="77777777" w:rsidR="0011750E" w:rsidRDefault="00C67391">
            <w:pPr>
              <w:jc w:val="center"/>
              <w:rPr>
                <w:b/>
                <w:bCs/>
                <w:sz w:val="16"/>
                <w:szCs w:val="16"/>
                <w:vertAlign w:val="superscript"/>
                <w:lang w:val="vi-VN"/>
              </w:rPr>
            </w:pPr>
            <w:r>
              <w:rPr>
                <w:b/>
                <w:bCs/>
                <w:sz w:val="16"/>
                <w:szCs w:val="16"/>
                <w:vertAlign w:val="superscript"/>
                <w:lang w:val="vi-VN"/>
              </w:rPr>
              <w:t>_____________________________________________________________</w:t>
            </w:r>
          </w:p>
        </w:tc>
      </w:tr>
      <w:tr w:rsidR="0011750E" w14:paraId="0F30A03D" w14:textId="77777777">
        <w:trPr>
          <w:jc w:val="center"/>
        </w:trPr>
        <w:tc>
          <w:tcPr>
            <w:tcW w:w="4537" w:type="dxa"/>
          </w:tcPr>
          <w:p w14:paraId="4E6A07E5" w14:textId="77777777" w:rsidR="0011750E" w:rsidRDefault="00C67391">
            <w:pPr>
              <w:pStyle w:val="Heading6"/>
              <w:spacing w:before="0" w:after="0"/>
              <w:jc w:val="center"/>
              <w:rPr>
                <w:rFonts w:ascii="Times New Roman" w:hAnsi="Times New Roman"/>
                <w:b w:val="0"/>
                <w:sz w:val="32"/>
                <w:szCs w:val="32"/>
              </w:rPr>
            </w:pPr>
            <w:r>
              <w:rPr>
                <w:rFonts w:ascii="Times New Roman" w:hAnsi="Times New Roman"/>
                <w:b w:val="0"/>
                <w:sz w:val="26"/>
                <w:szCs w:val="26"/>
              </w:rPr>
              <w:t>Số:           /BC-SNNMT</w:t>
            </w:r>
          </w:p>
        </w:tc>
        <w:tc>
          <w:tcPr>
            <w:tcW w:w="5267" w:type="dxa"/>
          </w:tcPr>
          <w:p w14:paraId="54BDC4B8" w14:textId="7B13557A" w:rsidR="0011750E" w:rsidRDefault="00C67391">
            <w:pPr>
              <w:pStyle w:val="Heading6"/>
              <w:spacing w:before="0" w:after="0"/>
              <w:jc w:val="center"/>
              <w:rPr>
                <w:rFonts w:ascii="Times New Roman" w:hAnsi="Times New Roman"/>
                <w:b w:val="0"/>
                <w:i/>
                <w:iCs/>
                <w:sz w:val="26"/>
                <w:szCs w:val="26"/>
              </w:rPr>
            </w:pPr>
            <w:r>
              <w:rPr>
                <w:rFonts w:ascii="Times New Roman" w:hAnsi="Times New Roman"/>
                <w:b w:val="0"/>
                <w:i/>
                <w:iCs/>
                <w:sz w:val="26"/>
                <w:szCs w:val="26"/>
              </w:rPr>
              <w:t xml:space="preserve">        </w:t>
            </w:r>
            <w:r w:rsidR="001B77C5">
              <w:rPr>
                <w:rFonts w:ascii="Times New Roman" w:hAnsi="Times New Roman"/>
                <w:b w:val="0"/>
                <w:i/>
                <w:iCs/>
                <w:sz w:val="26"/>
                <w:szCs w:val="26"/>
              </w:rPr>
              <w:t>Tây Ninh</w:t>
            </w:r>
            <w:r>
              <w:rPr>
                <w:rFonts w:ascii="Times New Roman" w:hAnsi="Times New Roman"/>
                <w:b w:val="0"/>
                <w:i/>
                <w:iCs/>
                <w:sz w:val="26"/>
                <w:szCs w:val="26"/>
              </w:rPr>
              <w:t>, ngày       tháng    năm 2026</w:t>
            </w:r>
          </w:p>
        </w:tc>
      </w:tr>
    </w:tbl>
    <w:p w14:paraId="618E6DEE" w14:textId="67A2CF74" w:rsidR="0011750E" w:rsidRDefault="006F2AD6">
      <w:pPr>
        <w:jc w:val="center"/>
        <w:rPr>
          <w:b/>
          <w:bCs/>
          <w:sz w:val="28"/>
          <w:szCs w:val="28"/>
        </w:rPr>
      </w:pPr>
      <w:r>
        <w:rPr>
          <w:rFonts w:eastAsia="Times New Roman"/>
          <w:noProof/>
        </w:rPr>
        <mc:AlternateContent>
          <mc:Choice Requires="wps">
            <w:drawing>
              <wp:anchor distT="0" distB="0" distL="114300" distR="114300" simplePos="0" relativeHeight="251659776" behindDoc="0" locked="0" layoutInCell="1" allowOverlap="1" wp14:anchorId="1FA9DD20" wp14:editId="1B58A613">
                <wp:simplePos x="0" y="0"/>
                <wp:positionH relativeFrom="margin">
                  <wp:posOffset>400050</wp:posOffset>
                </wp:positionH>
                <wp:positionV relativeFrom="paragraph">
                  <wp:posOffset>80010</wp:posOffset>
                </wp:positionV>
                <wp:extent cx="952500" cy="295275"/>
                <wp:effectExtent l="0" t="0" r="19050" b="28575"/>
                <wp:wrapNone/>
                <wp:docPr id="2057118037" name="Text Box 2057118037"/>
                <wp:cNvGraphicFramePr/>
                <a:graphic xmlns:a="http://schemas.openxmlformats.org/drawingml/2006/main">
                  <a:graphicData uri="http://schemas.microsoft.com/office/word/2010/wordprocessingShape">
                    <wps:wsp>
                      <wps:cNvSpPr txBox="1"/>
                      <wps:spPr>
                        <a:xfrm>
                          <a:off x="0" y="0"/>
                          <a:ext cx="952500" cy="295275"/>
                        </a:xfrm>
                        <a:prstGeom prst="rect">
                          <a:avLst/>
                        </a:prstGeom>
                        <a:solidFill>
                          <a:schemeClr val="lt1"/>
                        </a:solidFill>
                        <a:ln w="6350">
                          <a:solidFill>
                            <a:prstClr val="black"/>
                          </a:solidFill>
                        </a:ln>
                      </wps:spPr>
                      <wps:txbx>
                        <w:txbxContent>
                          <w:p w14:paraId="5294D0DE" w14:textId="77777777" w:rsidR="006F2AD6" w:rsidRDefault="006F2AD6" w:rsidP="006F2AD6">
                            <w:pPr>
                              <w:jc w:val="center"/>
                              <w:rPr>
                                <w:b/>
                                <w:bCs/>
                                <w:szCs w:val="18"/>
                              </w:rPr>
                            </w:pPr>
                            <w:bookmarkStart w:id="0" w:name="_Hlk222908316"/>
                            <w:bookmarkStart w:id="1" w:name="_Hlk222908317"/>
                            <w:r>
                              <w:rPr>
                                <w:b/>
                                <w:bCs/>
                                <w:szCs w:val="18"/>
                              </w:rPr>
                              <w:t xml:space="preserve">DỰ THẢO </w:t>
                            </w:r>
                            <w:bookmarkEnd w:id="0"/>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A9DD20" id="_x0000_t202" coordsize="21600,21600" o:spt="202" path="m,l,21600r21600,l21600,xe">
                <v:stroke joinstyle="miter"/>
                <v:path gradientshapeok="t" o:connecttype="rect"/>
              </v:shapetype>
              <v:shape id="Text Box 2057118037" o:spid="_x0000_s1026" type="#_x0000_t202" style="position:absolute;left:0;text-align:left;margin-left:31.5pt;margin-top:6.3pt;width:75pt;height:23.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" fillcolor="white [3201]" strokeweight=".5pt">
                <v:textbox>
                  <w:txbxContent>
                    <w:p w14:paraId="5294D0DE" w14:textId="77777777" w:rsidR="006F2AD6" w:rsidRDefault="006F2AD6" w:rsidP="006F2AD6">
                      <w:pPr>
                        <w:jc w:val="center"/>
                        <w:rPr>
                          <w:b/>
                          <w:bCs/>
                          <w:szCs w:val="18"/>
                        </w:rPr>
                      </w:pPr>
                      <w:bookmarkStart w:id="2" w:name="_Hlk222908316"/>
                      <w:bookmarkStart w:id="3" w:name="_Hlk222908317"/>
                      <w:r>
                        <w:rPr>
                          <w:b/>
                          <w:bCs/>
                          <w:szCs w:val="18"/>
                        </w:rPr>
                        <w:t xml:space="preserve">DỰ THẢO </w:t>
                      </w:r>
                      <w:bookmarkEnd w:id="2"/>
                      <w:bookmarkEnd w:id="3"/>
                    </w:p>
                  </w:txbxContent>
                </v:textbox>
                <w10:wrap anchorx="margin"/>
              </v:shape>
            </w:pict>
          </mc:Fallback>
        </mc:AlternateContent>
      </w:r>
    </w:p>
    <w:p w14:paraId="301C35CE" w14:textId="04A27658" w:rsidR="0011750E" w:rsidRDefault="00C67391">
      <w:pPr>
        <w:jc w:val="center"/>
        <w:rPr>
          <w:b/>
          <w:bCs/>
          <w:sz w:val="28"/>
          <w:szCs w:val="28"/>
          <w:lang w:val="vi-VN"/>
        </w:rPr>
      </w:pPr>
      <w:r>
        <w:rPr>
          <w:b/>
          <w:bCs/>
          <w:sz w:val="28"/>
          <w:szCs w:val="28"/>
          <w:lang w:val="vi-VN"/>
        </w:rPr>
        <w:t xml:space="preserve">BÁO CÁO </w:t>
      </w:r>
    </w:p>
    <w:p w14:paraId="4548DA5B" w14:textId="16FA22A4" w:rsidR="0011750E" w:rsidRDefault="00C67391">
      <w:pPr>
        <w:jc w:val="center"/>
        <w:rPr>
          <w:b/>
          <w:bCs/>
          <w:sz w:val="28"/>
          <w:szCs w:val="28"/>
          <w:lang w:val="nl-NL"/>
        </w:rPr>
      </w:pPr>
      <w:r>
        <w:rPr>
          <w:b/>
          <w:bCs/>
          <w:sz w:val="28"/>
          <w:szCs w:val="28"/>
        </w:rPr>
        <w:t xml:space="preserve">Đánh giá tác động </w:t>
      </w:r>
      <w:r w:rsidR="00B16C7E">
        <w:rPr>
          <w:b/>
          <w:bCs/>
          <w:sz w:val="28"/>
          <w:szCs w:val="28"/>
        </w:rPr>
        <w:t xml:space="preserve">dự thảo </w:t>
      </w:r>
      <w:r>
        <w:rPr>
          <w:b/>
          <w:bCs/>
          <w:sz w:val="28"/>
          <w:szCs w:val="28"/>
        </w:rPr>
        <w:t>Quyết định</w:t>
      </w:r>
      <w:r w:rsidR="009E5C1B">
        <w:rPr>
          <w:b/>
          <w:bCs/>
          <w:sz w:val="28"/>
          <w:szCs w:val="28"/>
        </w:rPr>
        <w:t xml:space="preserve"> </w:t>
      </w:r>
      <w:r w:rsidR="009E5C1B" w:rsidRPr="009E5C1B">
        <w:rPr>
          <w:b/>
          <w:bCs/>
          <w:sz w:val="28"/>
          <w:szCs w:val="28"/>
        </w:rPr>
        <w:t>ban hành Bộ tiêu chí về nông thôn mới</w:t>
      </w:r>
      <w:bookmarkStart w:id="4" w:name="_GoBack"/>
      <w:bookmarkEnd w:id="4"/>
      <w:r w:rsidR="009E5C1B" w:rsidRPr="009E5C1B">
        <w:rPr>
          <w:b/>
          <w:bCs/>
          <w:sz w:val="28"/>
          <w:szCs w:val="28"/>
        </w:rPr>
        <w:t xml:space="preserve"> trên địa bàn tỉnh Tây Ninh giai đoạn 2026 - 2030</w:t>
      </w:r>
    </w:p>
    <w:p w14:paraId="16EDA995" w14:textId="77777777" w:rsidR="0011750E" w:rsidRDefault="00C67391">
      <w:pPr>
        <w:jc w:val="center"/>
        <w:rPr>
          <w:rFonts w:eastAsia="Times New Roman"/>
          <w:b/>
          <w:bCs/>
          <w:color w:val="FF0000"/>
          <w:sz w:val="28"/>
          <w:szCs w:val="28"/>
          <w:lang w:val="nb-NO"/>
        </w:rPr>
      </w:pPr>
      <w:r>
        <w:rPr>
          <w:rFonts w:eastAsia="Times New Roman"/>
          <w:b/>
          <w:bCs/>
          <w:noProof/>
          <w:color w:val="FF0000"/>
          <w:sz w:val="28"/>
          <w:szCs w:val="28"/>
        </w:rPr>
        <mc:AlternateContent>
          <mc:Choice Requires="wpg">
            <w:drawing>
              <wp:anchor distT="0" distB="0" distL="114300" distR="114300" simplePos="0" relativeHeight="251657728" behindDoc="0" locked="0" layoutInCell="1" allowOverlap="1" wp14:anchorId="4C82DBEA" wp14:editId="533B8862">
                <wp:simplePos x="0" y="0"/>
                <wp:positionH relativeFrom="column">
                  <wp:posOffset>2348865</wp:posOffset>
                </wp:positionH>
                <wp:positionV relativeFrom="paragraph">
                  <wp:posOffset>63500</wp:posOffset>
                </wp:positionV>
                <wp:extent cx="1152525" cy="0"/>
                <wp:effectExtent l="9525" t="6350" r="9525" b="12700"/>
                <wp:wrapNone/>
                <wp:docPr id="1" name="AutoShape 2"/>
                <wp:cNvGraphicFramePr/>
                <a:graphic xmlns:a="http://schemas.openxmlformats.org/drawingml/2006/main">
                  <a:graphicData uri="http://schemas.microsoft.com/office/word/2010/wordprocessingShape">
                    <wps:wsp>
                      <wps:cNvCnPr/>
                      <wps:spPr bwMode="auto">
                        <a:xfrm>
                          <a:off x="0" y="0"/>
                          <a:ext cx="11525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id="shape 0" o:spid="_x0000_s0" o:spt="32" type="#_x0000_t32" style="position:absolute;z-index:251657728;o:allowoverlap:true;o:allowincell:true;mso-position-horizontal-relative:text;margin-left:184.95pt;mso-position-horizontal:absolute;mso-position-vertical-relative:text;margin-top:5.00pt;mso-position-vertical:absolute;width:90.75pt;height:0.00pt;mso-wrap-distance-left:9.00pt;mso-wrap-distance-top:0.00pt;mso-wrap-distance-right:9.00pt;mso-wrap-distance-bottom:0.00pt;visibility:visible;" filled="f" strokecolor="#000000" strokeweight="0.75pt"/>
            </w:pict>
          </mc:Fallback>
        </mc:AlternateContent>
      </w:r>
    </w:p>
    <w:p w14:paraId="368F6869" w14:textId="251E9751" w:rsidR="0011750E" w:rsidRDefault="00C67391" w:rsidP="00E46337">
      <w:pPr>
        <w:shd w:val="clear" w:color="auto" w:fill="FFFFFF"/>
        <w:spacing w:before="60" w:after="60" w:line="288" w:lineRule="auto"/>
        <w:ind w:firstLine="709"/>
        <w:jc w:val="both"/>
        <w:rPr>
          <w:rFonts w:eastAsia="Arial"/>
          <w:bCs/>
          <w:color w:val="FF0000"/>
          <w:sz w:val="28"/>
          <w:szCs w:val="28"/>
        </w:rPr>
      </w:pPr>
      <w:r>
        <w:rPr>
          <w:sz w:val="28"/>
          <w:szCs w:val="28"/>
          <w:lang w:val="pl-PL"/>
        </w:rPr>
        <w:t>Thực hiện quy định của Luật Ban hành văn bản quy phạm pháp luật</w:t>
      </w:r>
      <w:r>
        <w:rPr>
          <w:sz w:val="28"/>
          <w:szCs w:val="28"/>
          <w:lang w:val="vi-VN"/>
        </w:rPr>
        <w:t>,</w:t>
      </w:r>
      <w:r>
        <w:rPr>
          <w:bCs/>
          <w:sz w:val="28"/>
          <w:szCs w:val="28"/>
          <w:lang w:val="vi-VN" w:eastAsia="vi-VN"/>
        </w:rPr>
        <w:t xml:space="preserve"> Sở Nông nghiệp và </w:t>
      </w:r>
      <w:r>
        <w:rPr>
          <w:bCs/>
          <w:sz w:val="28"/>
          <w:szCs w:val="28"/>
          <w:lang w:eastAsia="vi-VN"/>
        </w:rPr>
        <w:t>Môi trường</w:t>
      </w:r>
      <w:r>
        <w:rPr>
          <w:bCs/>
          <w:sz w:val="28"/>
          <w:szCs w:val="28"/>
          <w:lang w:val="vi-VN" w:eastAsia="vi-VN"/>
        </w:rPr>
        <w:t xml:space="preserve"> báo cáo đánh giá</w:t>
      </w:r>
      <w:r w:rsidR="003F5E98">
        <w:rPr>
          <w:bCs/>
          <w:sz w:val="28"/>
          <w:szCs w:val="28"/>
          <w:lang w:eastAsia="vi-VN"/>
        </w:rPr>
        <w:t xml:space="preserve"> tác động </w:t>
      </w:r>
      <w:r w:rsidR="003F5E98" w:rsidRPr="003F5E98">
        <w:rPr>
          <w:sz w:val="28"/>
          <w:szCs w:val="28"/>
        </w:rPr>
        <w:t>dự thảo Quyết định ban hành Bộ tiêu chí về nông thôn mới (NTM) trên địa bàn tỉnh Tây Ninh giai đoạn 2026 - 2030</w:t>
      </w:r>
      <w:r>
        <w:rPr>
          <w:sz w:val="28"/>
          <w:szCs w:val="28"/>
          <w:lang w:val="pl-PL"/>
        </w:rPr>
        <w:t>,</w:t>
      </w:r>
      <w:r>
        <w:rPr>
          <w:rFonts w:eastAsia="Calibri"/>
          <w:sz w:val="28"/>
          <w:szCs w:val="28"/>
        </w:rPr>
        <w:t xml:space="preserve"> </w:t>
      </w:r>
      <w:r>
        <w:rPr>
          <w:rFonts w:eastAsia="Arial"/>
          <w:bCs/>
          <w:sz w:val="28"/>
          <w:szCs w:val="28"/>
          <w:lang w:val="vi-VN"/>
        </w:rPr>
        <w:t xml:space="preserve">với </w:t>
      </w:r>
      <w:r>
        <w:rPr>
          <w:rFonts w:eastAsia="Arial"/>
          <w:bCs/>
          <w:sz w:val="28"/>
          <w:szCs w:val="28"/>
          <w:lang w:val="zu-ZA"/>
        </w:rPr>
        <w:t>n</w:t>
      </w:r>
      <w:r>
        <w:rPr>
          <w:rFonts w:eastAsia="Arial"/>
          <w:bCs/>
          <w:sz w:val="28"/>
          <w:szCs w:val="28"/>
          <w:lang w:val="vi-VN"/>
        </w:rPr>
        <w:t>ội dung sau:</w:t>
      </w:r>
      <w:r>
        <w:rPr>
          <w:rFonts w:eastAsia="Arial"/>
          <w:bCs/>
          <w:color w:val="FF0000"/>
          <w:sz w:val="28"/>
          <w:szCs w:val="28"/>
          <w:lang w:val="vi-VN"/>
        </w:rPr>
        <w:t xml:space="preserve"> </w:t>
      </w:r>
    </w:p>
    <w:p w14:paraId="36A54F39" w14:textId="77777777" w:rsidR="0011750E" w:rsidRDefault="00C67391" w:rsidP="00E46337">
      <w:pPr>
        <w:shd w:val="clear" w:color="auto" w:fill="FFFFFF"/>
        <w:spacing w:before="60" w:after="60" w:line="288" w:lineRule="auto"/>
        <w:ind w:firstLine="709"/>
        <w:jc w:val="both"/>
        <w:rPr>
          <w:rFonts w:eastAsia="Arial"/>
          <w:bCs/>
          <w:sz w:val="28"/>
          <w:szCs w:val="28"/>
        </w:rPr>
      </w:pPr>
      <w:r>
        <w:rPr>
          <w:rFonts w:eastAsia="Arial"/>
          <w:b/>
          <w:bCs/>
          <w:sz w:val="28"/>
          <w:szCs w:val="28"/>
        </w:rPr>
        <w:t>I</w:t>
      </w:r>
      <w:r>
        <w:rPr>
          <w:b/>
          <w:bCs/>
          <w:sz w:val="28"/>
          <w:szCs w:val="28"/>
        </w:rPr>
        <w:t xml:space="preserve">. </w:t>
      </w:r>
      <w:r>
        <w:rPr>
          <w:b/>
          <w:bCs/>
          <w:sz w:val="28"/>
          <w:szCs w:val="28"/>
          <w:lang w:val="vi-VN"/>
        </w:rPr>
        <w:t xml:space="preserve">XÁC ĐỊNH VẤN ĐỀ </w:t>
      </w:r>
    </w:p>
    <w:p w14:paraId="7EDD17B1" w14:textId="07D26370" w:rsidR="0011750E" w:rsidRDefault="00C67391" w:rsidP="00E46337">
      <w:pPr>
        <w:shd w:val="clear" w:color="auto" w:fill="FFFFFF"/>
        <w:spacing w:before="60" w:after="60" w:line="288" w:lineRule="auto"/>
        <w:ind w:firstLine="709"/>
        <w:jc w:val="both"/>
        <w:rPr>
          <w:b/>
          <w:bCs/>
          <w:sz w:val="28"/>
          <w:szCs w:val="28"/>
        </w:rPr>
      </w:pPr>
      <w:r>
        <w:rPr>
          <w:b/>
          <w:bCs/>
          <w:sz w:val="28"/>
          <w:szCs w:val="28"/>
        </w:rPr>
        <w:t xml:space="preserve">1. Bối cảnh xây dựng </w:t>
      </w:r>
    </w:p>
    <w:p w14:paraId="7BDF3EED" w14:textId="2BAB2B65" w:rsidR="00956FA7" w:rsidRDefault="00956FA7" w:rsidP="00E46337">
      <w:pPr>
        <w:spacing w:before="60" w:after="60" w:line="288" w:lineRule="auto"/>
        <w:ind w:firstLine="567"/>
        <w:jc w:val="both"/>
        <w:rPr>
          <w:sz w:val="28"/>
          <w:szCs w:val="28"/>
        </w:rPr>
      </w:pPr>
      <w:r>
        <w:rPr>
          <w:sz w:val="28"/>
          <w:szCs w:val="28"/>
        </w:rPr>
        <w:t xml:space="preserve">- </w:t>
      </w:r>
      <w:r w:rsidR="00760856">
        <w:rPr>
          <w:sz w:val="28"/>
          <w:szCs w:val="28"/>
        </w:rPr>
        <w:t>Căn cứ</w:t>
      </w:r>
      <w:r>
        <w:rPr>
          <w:sz w:val="28"/>
          <w:szCs w:val="28"/>
        </w:rPr>
        <w:t xml:space="preserve"> </w:t>
      </w:r>
      <w:r>
        <w:rPr>
          <w:color w:val="000000" w:themeColor="text1"/>
          <w:sz w:val="28"/>
          <w:szCs w:val="28"/>
          <w:lang w:val="pt-BR"/>
        </w:rPr>
        <w:t xml:space="preserve">Nghị quyết số 25/2021/QH15 ngày 28/7/2021 của Quốc hội phê duyệt chủ trương đầu tư Chương trình mục tiêu quốc gia xây dựng NTM giai đoạn 2021-2025; </w:t>
      </w:r>
      <w:r>
        <w:rPr>
          <w:sz w:val="28"/>
          <w:szCs w:val="28"/>
        </w:rPr>
        <w:t xml:space="preserve">Nghị quyết số 26/NQ-CP ngày 27/02/2023 của Chính phủ ban hành Chương trình hành động của Chính phủ thực hiện Nghị quyết số 19-NQ/TW ngày 16/6/2022 của Ban Chấp hành Trung ương Đảng về nông nghiệp, nông dân, nông thôn đến năm 2030, tầm nhìn đến năm 2045; </w:t>
      </w:r>
      <w:r>
        <w:rPr>
          <w:iCs/>
          <w:color w:val="000000" w:themeColor="text1"/>
          <w:sz w:val="28"/>
          <w:szCs w:val="28"/>
        </w:rPr>
        <w:t>Quyết định số 263/QĐ-TTg ngày 22 tháng 02 năm 2022 của Thủ tướng Chính phủ phê duyệt Chương trình mục tiêu quốc gia xây dựng NTM giai đoạn 2021-2025;</w:t>
      </w:r>
      <w:r>
        <w:rPr>
          <w:sz w:val="28"/>
          <w:szCs w:val="28"/>
        </w:rPr>
        <w:t xml:space="preserve"> Thông báo số 339/TB-VPCP ngày 01/7/2025 của Văn phòng Chính phủ thông báo kết luận của Thủ tướng Chính phủ Phạm Minh Chính tại Hội nghị toàn quốc tổng kết Chương trình MTQG xây dựng NTM, Chương trình MTQG giảm nghèo bền vững và phong trào “Cả nước chung sức xây dựng NTM”, phong trào “Vì người nghèo - không để ai bị bỏ lại phía sau” giai đoạn 2021-2025.</w:t>
      </w:r>
    </w:p>
    <w:p w14:paraId="3E7DFED6" w14:textId="77777777" w:rsidR="00956FA7" w:rsidRDefault="00956FA7" w:rsidP="00E46337">
      <w:pPr>
        <w:spacing w:before="60" w:after="60" w:line="288" w:lineRule="auto"/>
        <w:ind w:firstLine="567"/>
        <w:jc w:val="both"/>
        <w:rPr>
          <w:rFonts w:eastAsia="Times New Roman"/>
          <w:sz w:val="28"/>
          <w:szCs w:val="28"/>
        </w:rPr>
      </w:pPr>
      <w:r>
        <w:rPr>
          <w:sz w:val="28"/>
          <w:szCs w:val="28"/>
        </w:rPr>
        <w:t xml:space="preserve">- Thực hiện Quyết định số 1202/QĐ-UBND ngày 20/6/2024 của UBND tỉnh về việc ban hành Kế hoạch thực hiện Chương trình mục tiêu quốc gia xây dựng </w:t>
      </w:r>
      <w:r>
        <w:rPr>
          <w:iCs/>
          <w:color w:val="000000" w:themeColor="text1"/>
          <w:sz w:val="28"/>
          <w:szCs w:val="28"/>
        </w:rPr>
        <w:t>NTM</w:t>
      </w:r>
      <w:r>
        <w:rPr>
          <w:sz w:val="28"/>
          <w:szCs w:val="28"/>
        </w:rPr>
        <w:t xml:space="preserve"> tỉnh Tây Ninh giai đoạn 2021 - 2025;</w:t>
      </w:r>
      <w:r>
        <w:rPr>
          <w:rStyle w:val="text"/>
          <w:sz w:val="28"/>
          <w:szCs w:val="28"/>
        </w:rPr>
        <w:t xml:space="preserve"> </w:t>
      </w:r>
      <w:r>
        <w:rPr>
          <w:rFonts w:eastAsia="Times New Roman"/>
          <w:sz w:val="28"/>
          <w:szCs w:val="28"/>
        </w:rPr>
        <w:t>Quyết định số 3474/QĐ-UBND ngày 19/4/2022 của UBND tỉnh Long An về việc ban hành Kế hoạch thực hiện Chương trình MTQG xây dựng NTM giai đoạn 2021-2025 trên địa bàn tỉnh Long An;</w:t>
      </w:r>
    </w:p>
    <w:p w14:paraId="230A4E5E" w14:textId="4F2F343A" w:rsidR="003F5E98" w:rsidRDefault="003F5E98" w:rsidP="00E46337">
      <w:pPr>
        <w:pStyle w:val="BodyTextIndent"/>
        <w:spacing w:before="60" w:after="60" w:line="288" w:lineRule="auto"/>
        <w:ind w:left="0"/>
        <w:jc w:val="both"/>
        <w:rPr>
          <w:sz w:val="28"/>
          <w:szCs w:val="28"/>
        </w:rPr>
      </w:pPr>
      <w:r>
        <w:rPr>
          <w:sz w:val="28"/>
          <w:szCs w:val="28"/>
        </w:rPr>
        <w:tab/>
        <w:t>Giai đoạn 2026-2030, c</w:t>
      </w:r>
      <w:r w:rsidRPr="00023270">
        <w:rPr>
          <w:sz w:val="28"/>
          <w:szCs w:val="28"/>
        </w:rPr>
        <w:t xml:space="preserve">ăn cứ Nghị quyết số 257/2025/QH15 ngày </w:t>
      </w:r>
      <w:r>
        <w:rPr>
          <w:sz w:val="28"/>
          <w:szCs w:val="28"/>
        </w:rPr>
        <w:t>11/12/</w:t>
      </w:r>
      <w:r w:rsidRPr="00023270">
        <w:rPr>
          <w:sz w:val="28"/>
          <w:szCs w:val="28"/>
        </w:rPr>
        <w:t xml:space="preserve"> 2025 của Quốc hội phê duyệt chủ trương đầu tư Chương trình mục tiêu quốc gia xây dựng </w:t>
      </w:r>
      <w:r>
        <w:rPr>
          <w:sz w:val="28"/>
          <w:szCs w:val="28"/>
        </w:rPr>
        <w:t>NTM</w:t>
      </w:r>
      <w:r w:rsidRPr="00023270">
        <w:rPr>
          <w:sz w:val="28"/>
          <w:szCs w:val="28"/>
        </w:rPr>
        <w:t xml:space="preserve">, giảm nghèo bền vững và phát triển kinh tế - xã hội vùng đồng bào dân tộc thiểu số và miền núi giai đoạn 2026 - 2035; Nghị quyết số 424/NQ-CP ngày </w:t>
      </w:r>
      <w:r>
        <w:rPr>
          <w:sz w:val="28"/>
          <w:szCs w:val="28"/>
        </w:rPr>
        <w:t>30/12/</w:t>
      </w:r>
      <w:r w:rsidRPr="00023270">
        <w:rPr>
          <w:sz w:val="28"/>
          <w:szCs w:val="28"/>
        </w:rPr>
        <w:t xml:space="preserve">2025 của Chính phủ về ban hành Kế hoạch triển khai thực hiện Nghị quyết số 257/2025/QH15 ngày </w:t>
      </w:r>
      <w:r>
        <w:rPr>
          <w:sz w:val="28"/>
          <w:szCs w:val="28"/>
        </w:rPr>
        <w:t>11/12/</w:t>
      </w:r>
      <w:r w:rsidRPr="00023270">
        <w:rPr>
          <w:sz w:val="28"/>
          <w:szCs w:val="28"/>
        </w:rPr>
        <w:t xml:space="preserve">2025 của Quốc hội phê duyệt chủ trương đầu tư Chương trình mục tiêu quốc gia xây dựng </w:t>
      </w:r>
      <w:r>
        <w:rPr>
          <w:sz w:val="28"/>
          <w:szCs w:val="28"/>
        </w:rPr>
        <w:t>NTM</w:t>
      </w:r>
      <w:r w:rsidRPr="00023270">
        <w:rPr>
          <w:sz w:val="28"/>
          <w:szCs w:val="28"/>
        </w:rPr>
        <w:t xml:space="preserve">, giảm nghèo bền </w:t>
      </w:r>
      <w:r w:rsidRPr="00023270">
        <w:rPr>
          <w:sz w:val="28"/>
          <w:szCs w:val="28"/>
        </w:rPr>
        <w:lastRenderedPageBreak/>
        <w:t>vững và phát triển kinh tế - xã hội vùng đồng bào dân tộc thiểu số và miền núi giai đoạn 2026 – 2035;</w:t>
      </w:r>
      <w:r>
        <w:rPr>
          <w:sz w:val="28"/>
          <w:szCs w:val="28"/>
        </w:rPr>
        <w:t xml:space="preserve"> </w:t>
      </w:r>
      <w:r w:rsidRPr="00023270">
        <w:rPr>
          <w:sz w:val="28"/>
          <w:szCs w:val="28"/>
        </w:rPr>
        <w:t xml:space="preserve">Quyết định số 51/2025/QĐ-TTg ngày </w:t>
      </w:r>
      <w:r w:rsidR="00760856">
        <w:rPr>
          <w:sz w:val="28"/>
          <w:szCs w:val="28"/>
        </w:rPr>
        <w:t>19/12/</w:t>
      </w:r>
      <w:r w:rsidRPr="00023270">
        <w:rPr>
          <w:sz w:val="28"/>
          <w:szCs w:val="28"/>
        </w:rPr>
        <w:t xml:space="preserve">2025 của Thủ tướng Chính phủ về việc ban hành Bộ tiêu chí quốc gia về </w:t>
      </w:r>
      <w:r>
        <w:rPr>
          <w:sz w:val="28"/>
          <w:szCs w:val="28"/>
        </w:rPr>
        <w:t>NTM</w:t>
      </w:r>
      <w:r w:rsidRPr="00023270">
        <w:rPr>
          <w:sz w:val="28"/>
          <w:szCs w:val="28"/>
        </w:rPr>
        <w:t xml:space="preserve"> giai đoạn 2026</w:t>
      </w:r>
      <w:r w:rsidR="00760856">
        <w:rPr>
          <w:sz w:val="28"/>
          <w:szCs w:val="28"/>
        </w:rPr>
        <w:t>-</w:t>
      </w:r>
      <w:r w:rsidRPr="00023270">
        <w:rPr>
          <w:sz w:val="28"/>
          <w:szCs w:val="28"/>
        </w:rPr>
        <w:t>2030;</w:t>
      </w:r>
      <w:r>
        <w:rPr>
          <w:sz w:val="28"/>
          <w:szCs w:val="28"/>
        </w:rPr>
        <w:t xml:space="preserve"> </w:t>
      </w:r>
      <w:r w:rsidRPr="00023270">
        <w:rPr>
          <w:sz w:val="28"/>
          <w:szCs w:val="28"/>
        </w:rPr>
        <w:t xml:space="preserve">Quyết định số 417/QĐ-BNNMT ngày </w:t>
      </w:r>
      <w:r w:rsidR="00760856">
        <w:rPr>
          <w:sz w:val="28"/>
          <w:szCs w:val="28"/>
        </w:rPr>
        <w:t>31/01/</w:t>
      </w:r>
      <w:r w:rsidRPr="00023270">
        <w:rPr>
          <w:sz w:val="28"/>
          <w:szCs w:val="28"/>
        </w:rPr>
        <w:t xml:space="preserve">2026 của Bộ Nông nghiệp và Môi trường  phê duyệt Chương trình mục tiêu quốc gia xây dựng </w:t>
      </w:r>
      <w:r>
        <w:rPr>
          <w:sz w:val="28"/>
          <w:szCs w:val="28"/>
        </w:rPr>
        <w:t>NTM</w:t>
      </w:r>
      <w:r w:rsidRPr="00023270">
        <w:rPr>
          <w:sz w:val="28"/>
          <w:szCs w:val="28"/>
        </w:rPr>
        <w:t>, giảm nghèo bền vững và phát triển kinh tế - xã hội vùng đồng bào dân tộc thiểu số và miền núi giai đoạn 2026-2035, giai đoạn I: Từ năm 2026 đến năm 2030</w:t>
      </w:r>
      <w:r>
        <w:rPr>
          <w:sz w:val="28"/>
          <w:szCs w:val="28"/>
        </w:rPr>
        <w:t xml:space="preserve">. </w:t>
      </w:r>
    </w:p>
    <w:p w14:paraId="0B8EE202" w14:textId="65105006" w:rsidR="003F5E98" w:rsidRPr="003F5E98" w:rsidRDefault="003F5E98" w:rsidP="00E46337">
      <w:pPr>
        <w:pStyle w:val="BodyTextIndent"/>
        <w:spacing w:before="60" w:after="60" w:line="288" w:lineRule="auto"/>
        <w:ind w:left="0"/>
        <w:jc w:val="both"/>
        <w:rPr>
          <w:color w:val="000000" w:themeColor="text1"/>
          <w:spacing w:val="-4"/>
          <w:sz w:val="28"/>
          <w:szCs w:val="28"/>
        </w:rPr>
      </w:pPr>
      <w:r>
        <w:rPr>
          <w:sz w:val="28"/>
          <w:szCs w:val="28"/>
        </w:rPr>
        <w:tab/>
      </w:r>
      <w:r w:rsidR="00760856">
        <w:rPr>
          <w:sz w:val="28"/>
          <w:szCs w:val="28"/>
        </w:rPr>
        <w:t xml:space="preserve">Để </w:t>
      </w:r>
      <w:r>
        <w:rPr>
          <w:color w:val="000000" w:themeColor="text1"/>
          <w:spacing w:val="-4"/>
          <w:sz w:val="28"/>
          <w:szCs w:val="28"/>
        </w:rPr>
        <w:t>các sở, ban</w:t>
      </w:r>
      <w:r w:rsidR="00760856">
        <w:rPr>
          <w:color w:val="000000" w:themeColor="text1"/>
          <w:spacing w:val="-4"/>
          <w:sz w:val="28"/>
          <w:szCs w:val="28"/>
        </w:rPr>
        <w:t>,</w:t>
      </w:r>
      <w:r>
        <w:rPr>
          <w:color w:val="000000" w:themeColor="text1"/>
          <w:spacing w:val="-4"/>
          <w:sz w:val="28"/>
          <w:szCs w:val="28"/>
        </w:rPr>
        <w:t xml:space="preserve"> ngành tỉnh, UBND các xã</w:t>
      </w:r>
      <w:r w:rsidRPr="00BB31B0">
        <w:rPr>
          <w:color w:val="000000" w:themeColor="text1"/>
          <w:spacing w:val="-4"/>
          <w:sz w:val="28"/>
          <w:szCs w:val="28"/>
        </w:rPr>
        <w:t xml:space="preserve"> có căn cứ pháp lý, thống nhất áp dụng thực hiện, góp phần tiếp tục thúc đẩy phát triển kinh tế - xã hội, nâng cao hơn chất lượng cuộc sống của người dân nông thôn, thực hiện hoàn thành mục tiêu xây dựng NTM </w:t>
      </w:r>
      <w:r>
        <w:rPr>
          <w:color w:val="000000" w:themeColor="text1"/>
          <w:spacing w:val="-4"/>
          <w:sz w:val="28"/>
          <w:szCs w:val="28"/>
        </w:rPr>
        <w:t xml:space="preserve">trên địa bàn tỉnh. </w:t>
      </w:r>
      <w:r w:rsidR="00760856">
        <w:rPr>
          <w:color w:val="000000" w:themeColor="text1"/>
          <w:spacing w:val="-4"/>
          <w:sz w:val="28"/>
          <w:szCs w:val="28"/>
        </w:rPr>
        <w:t xml:space="preserve">Việc </w:t>
      </w:r>
      <w:r>
        <w:rPr>
          <w:color w:val="000000" w:themeColor="text1"/>
          <w:spacing w:val="-4"/>
          <w:sz w:val="28"/>
          <w:szCs w:val="28"/>
        </w:rPr>
        <w:t xml:space="preserve">xây dựng dự thảo </w:t>
      </w:r>
      <w:r>
        <w:rPr>
          <w:sz w:val="28"/>
          <w:szCs w:val="28"/>
          <w:lang w:val="pl-PL"/>
        </w:rPr>
        <w:t xml:space="preserve">Quyết định </w:t>
      </w:r>
      <w:r w:rsidRPr="008B3F62">
        <w:rPr>
          <w:sz w:val="28"/>
          <w:szCs w:val="28"/>
          <w:lang w:val="pl-PL"/>
        </w:rPr>
        <w:t xml:space="preserve">Ban hành Bộ tiêu chí về </w:t>
      </w:r>
      <w:r>
        <w:rPr>
          <w:sz w:val="28"/>
          <w:szCs w:val="28"/>
          <w:lang w:val="pl-PL"/>
        </w:rPr>
        <w:t>NTM</w:t>
      </w:r>
      <w:r w:rsidRPr="008B3F62">
        <w:rPr>
          <w:sz w:val="28"/>
          <w:szCs w:val="28"/>
          <w:lang w:val="pl-PL"/>
        </w:rPr>
        <w:t xml:space="preserve"> trên địa bàn tỉnh Tây Ninh</w:t>
      </w:r>
      <w:r>
        <w:rPr>
          <w:sz w:val="28"/>
          <w:szCs w:val="28"/>
          <w:lang w:val="pl-PL"/>
        </w:rPr>
        <w:t xml:space="preserve"> </w:t>
      </w:r>
      <w:r w:rsidRPr="008B3F62">
        <w:rPr>
          <w:sz w:val="28"/>
          <w:szCs w:val="28"/>
          <w:lang w:val="pl-PL"/>
        </w:rPr>
        <w:t xml:space="preserve">giai đoạn 2026 </w:t>
      </w:r>
      <w:r>
        <w:rPr>
          <w:sz w:val="28"/>
          <w:szCs w:val="28"/>
          <w:lang w:val="pl-PL"/>
        </w:rPr>
        <w:t>–</w:t>
      </w:r>
      <w:r w:rsidRPr="008B3F62">
        <w:rPr>
          <w:sz w:val="28"/>
          <w:szCs w:val="28"/>
          <w:lang w:val="pl-PL"/>
        </w:rPr>
        <w:t xml:space="preserve"> 2030</w:t>
      </w:r>
      <w:r>
        <w:rPr>
          <w:sz w:val="28"/>
          <w:szCs w:val="28"/>
          <w:lang w:val="pl-PL"/>
        </w:rPr>
        <w:t xml:space="preserve"> là cần thiết.</w:t>
      </w:r>
    </w:p>
    <w:p w14:paraId="4EBC8FB9" w14:textId="525B8405" w:rsidR="0011750E" w:rsidRDefault="00C67391" w:rsidP="00E46337">
      <w:pPr>
        <w:tabs>
          <w:tab w:val="left" w:pos="1134"/>
        </w:tabs>
        <w:spacing w:before="60" w:after="60" w:line="288" w:lineRule="auto"/>
        <w:ind w:firstLine="709"/>
        <w:jc w:val="both"/>
        <w:rPr>
          <w:b/>
          <w:sz w:val="28"/>
          <w:szCs w:val="28"/>
        </w:rPr>
      </w:pPr>
      <w:r>
        <w:rPr>
          <w:b/>
          <w:sz w:val="28"/>
          <w:szCs w:val="28"/>
        </w:rPr>
        <w:t xml:space="preserve">1.1. Kết quả </w:t>
      </w:r>
      <w:r w:rsidR="00051736">
        <w:rPr>
          <w:b/>
          <w:sz w:val="28"/>
          <w:szCs w:val="28"/>
        </w:rPr>
        <w:t>thực hiện</w:t>
      </w:r>
    </w:p>
    <w:p w14:paraId="027249DD" w14:textId="31F7E40C" w:rsidR="003F5E98" w:rsidRPr="00F57377" w:rsidRDefault="003F5E98" w:rsidP="00E46337">
      <w:pPr>
        <w:pStyle w:val="BodyText"/>
        <w:spacing w:before="60" w:after="60" w:line="288" w:lineRule="auto"/>
        <w:ind w:firstLine="709"/>
        <w:jc w:val="both"/>
        <w:rPr>
          <w:rFonts w:eastAsia="Times New Roman"/>
          <w:color w:val="000000" w:themeColor="text1"/>
          <w:sz w:val="28"/>
          <w:szCs w:val="28"/>
        </w:rPr>
      </w:pPr>
      <w:r w:rsidRPr="00F57377">
        <w:rPr>
          <w:color w:val="000000" w:themeColor="text1"/>
          <w:sz w:val="28"/>
          <w:szCs w:val="28"/>
        </w:rPr>
        <w:t>*Trên địa bàn tỉnh Long An (cũ)</w:t>
      </w:r>
    </w:p>
    <w:p w14:paraId="7588441A" w14:textId="77777777" w:rsidR="003F5E98" w:rsidRPr="00F57377" w:rsidRDefault="003F5E98" w:rsidP="00E46337">
      <w:pPr>
        <w:pStyle w:val="BodyText"/>
        <w:tabs>
          <w:tab w:val="left" w:pos="972"/>
        </w:tabs>
        <w:spacing w:before="60" w:after="60" w:line="288" w:lineRule="auto"/>
        <w:ind w:firstLine="567"/>
        <w:jc w:val="both"/>
        <w:rPr>
          <w:bCs/>
          <w:color w:val="000000" w:themeColor="text1"/>
          <w:sz w:val="28"/>
          <w:szCs w:val="28"/>
        </w:rPr>
      </w:pPr>
      <w:r w:rsidRPr="00F57377">
        <w:rPr>
          <w:color w:val="000000" w:themeColor="text1"/>
          <w:sz w:val="28"/>
          <w:szCs w:val="28"/>
        </w:rPr>
        <w:t xml:space="preserve">- Xây dựng </w:t>
      </w:r>
      <w:r w:rsidRPr="00F57377">
        <w:rPr>
          <w:iCs/>
          <w:color w:val="000000" w:themeColor="text1"/>
          <w:sz w:val="28"/>
          <w:szCs w:val="28"/>
        </w:rPr>
        <w:t xml:space="preserve">NTM </w:t>
      </w:r>
      <w:r w:rsidRPr="00F57377">
        <w:rPr>
          <w:color w:val="000000" w:themeColor="text1"/>
          <w:sz w:val="28"/>
          <w:szCs w:val="28"/>
        </w:rPr>
        <w:t xml:space="preserve">cấp huyện: toàn tỉnh đã có 07/15 đơn vị cấp huyện được công nhận đạt chuẩn/hoàn thành nhiệm vụ xây dựng </w:t>
      </w:r>
      <w:r w:rsidRPr="00F57377">
        <w:rPr>
          <w:iCs/>
          <w:color w:val="000000" w:themeColor="text1"/>
          <w:sz w:val="28"/>
          <w:szCs w:val="28"/>
        </w:rPr>
        <w:t xml:space="preserve">NTM </w:t>
      </w:r>
      <w:r w:rsidRPr="00F57377">
        <w:rPr>
          <w:color w:val="000000" w:themeColor="text1"/>
          <w:sz w:val="28"/>
          <w:szCs w:val="28"/>
        </w:rPr>
        <w:t>(Châu Thành, Tân Trụ, Cần Giuộc, Tân Thạnh, Vĩnh Hưng, thị xã Kiến Tường, thành phố Tân An), đạt 70% kế hoạch; 02 huyện đạt chuẩn NTM nâng cao (huyện Châu Thành, Tân Trụ), đạt 100% kế hoạch.</w:t>
      </w:r>
    </w:p>
    <w:p w14:paraId="07A988B8" w14:textId="3DDADF9B" w:rsidR="003F5E98" w:rsidRDefault="003F5E98" w:rsidP="00E46337">
      <w:pPr>
        <w:pStyle w:val="BodyText"/>
        <w:tabs>
          <w:tab w:val="left" w:pos="972"/>
        </w:tabs>
        <w:spacing w:before="60" w:after="60" w:line="288" w:lineRule="auto"/>
        <w:ind w:firstLine="567"/>
        <w:jc w:val="both"/>
        <w:rPr>
          <w:color w:val="000000" w:themeColor="text1"/>
          <w:sz w:val="28"/>
          <w:szCs w:val="28"/>
        </w:rPr>
      </w:pPr>
      <w:r w:rsidRPr="00F57377">
        <w:rPr>
          <w:color w:val="000000" w:themeColor="text1"/>
          <w:sz w:val="28"/>
          <w:szCs w:val="28"/>
        </w:rPr>
        <w:t xml:space="preserve">-  Xây dựng </w:t>
      </w:r>
      <w:r w:rsidRPr="00F57377">
        <w:rPr>
          <w:iCs/>
          <w:color w:val="000000" w:themeColor="text1"/>
          <w:sz w:val="28"/>
          <w:szCs w:val="28"/>
        </w:rPr>
        <w:t xml:space="preserve">NTM </w:t>
      </w:r>
      <w:r w:rsidRPr="00F57377">
        <w:rPr>
          <w:color w:val="000000" w:themeColor="text1"/>
          <w:sz w:val="28"/>
          <w:szCs w:val="28"/>
        </w:rPr>
        <w:t xml:space="preserve">cấp xã: Toàn tỉnh có 142/160 xã đạt chuẩn </w:t>
      </w:r>
      <w:r w:rsidRPr="00F57377">
        <w:rPr>
          <w:iCs/>
          <w:color w:val="000000" w:themeColor="text1"/>
          <w:sz w:val="28"/>
          <w:szCs w:val="28"/>
        </w:rPr>
        <w:t>NTM</w:t>
      </w:r>
      <w:r w:rsidRPr="00F57377">
        <w:rPr>
          <w:color w:val="000000" w:themeColor="text1"/>
          <w:sz w:val="28"/>
          <w:szCs w:val="28"/>
        </w:rPr>
        <w:t xml:space="preserve">, đạt 100% kế hoạch; có 52 xã đạt chuẩn </w:t>
      </w:r>
      <w:r w:rsidRPr="00F57377">
        <w:rPr>
          <w:iCs/>
          <w:color w:val="000000" w:themeColor="text1"/>
          <w:sz w:val="28"/>
          <w:szCs w:val="28"/>
        </w:rPr>
        <w:t>NTM</w:t>
      </w:r>
      <w:r w:rsidRPr="00F57377">
        <w:rPr>
          <w:color w:val="000000" w:themeColor="text1"/>
          <w:sz w:val="28"/>
          <w:szCs w:val="28"/>
        </w:rPr>
        <w:t xml:space="preserve"> nâng cao, đạt 91,23% kế hoạch; có 10 xã đạt chuẩn </w:t>
      </w:r>
      <w:r w:rsidRPr="00F57377">
        <w:rPr>
          <w:iCs/>
          <w:color w:val="000000" w:themeColor="text1"/>
          <w:sz w:val="28"/>
          <w:szCs w:val="28"/>
        </w:rPr>
        <w:t xml:space="preserve">NTM </w:t>
      </w:r>
      <w:r w:rsidRPr="00F57377">
        <w:rPr>
          <w:color w:val="000000" w:themeColor="text1"/>
          <w:sz w:val="28"/>
          <w:szCs w:val="28"/>
        </w:rPr>
        <w:t>kiểu mẫu, đạt 90,90% kế hoạch.</w:t>
      </w:r>
    </w:p>
    <w:p w14:paraId="3F5148D2" w14:textId="77777777" w:rsidR="00760856" w:rsidRPr="00760856" w:rsidRDefault="00760856" w:rsidP="00E46337">
      <w:pPr>
        <w:pStyle w:val="BodyText"/>
        <w:tabs>
          <w:tab w:val="left" w:pos="972"/>
        </w:tabs>
        <w:spacing w:before="60" w:after="60" w:line="288" w:lineRule="auto"/>
        <w:ind w:firstLine="709"/>
        <w:rPr>
          <w:color w:val="000000" w:themeColor="text1"/>
          <w:sz w:val="28"/>
          <w:szCs w:val="28"/>
        </w:rPr>
      </w:pPr>
      <w:r w:rsidRPr="00760856">
        <w:rPr>
          <w:color w:val="000000" w:themeColor="text1"/>
          <w:sz w:val="28"/>
          <w:szCs w:val="28"/>
        </w:rPr>
        <w:t>- Phân theo nhóm tiêu chí NTM: (1) Xã đạt 19 tiêu chí: 142 xã; (2) xã đạt từ 15 đến 18 tiêu chí xã nông thôn mới: 07 xã; (3) xã đạt từ 10 đến 14 tiêu chí xã nông thôn mới: 11 xã.</w:t>
      </w:r>
    </w:p>
    <w:p w14:paraId="0DEEBB36" w14:textId="66864E1C" w:rsidR="003F5E98" w:rsidRPr="00F57377" w:rsidRDefault="003F5E98" w:rsidP="00E46337">
      <w:pPr>
        <w:pStyle w:val="BodyText"/>
        <w:tabs>
          <w:tab w:val="left" w:pos="972"/>
        </w:tabs>
        <w:spacing w:before="60" w:after="60" w:line="288" w:lineRule="auto"/>
        <w:ind w:firstLine="567"/>
        <w:jc w:val="both"/>
        <w:rPr>
          <w:color w:val="000000" w:themeColor="text1"/>
          <w:sz w:val="28"/>
          <w:szCs w:val="28"/>
        </w:rPr>
      </w:pPr>
      <w:r w:rsidRPr="00F57377">
        <w:rPr>
          <w:color w:val="000000" w:themeColor="text1"/>
          <w:sz w:val="28"/>
          <w:szCs w:val="28"/>
        </w:rPr>
        <w:t>*Trên địa bàn tỉnh Tây Ninh (cũ)</w:t>
      </w:r>
    </w:p>
    <w:p w14:paraId="1A90BB38" w14:textId="77777777" w:rsidR="003F5E98" w:rsidRPr="00F57377" w:rsidRDefault="003F5E98" w:rsidP="00E46337">
      <w:pPr>
        <w:pStyle w:val="BodyText"/>
        <w:tabs>
          <w:tab w:val="left" w:pos="972"/>
        </w:tabs>
        <w:spacing w:before="60" w:after="60" w:line="288" w:lineRule="auto"/>
        <w:ind w:firstLine="567"/>
        <w:jc w:val="both"/>
        <w:rPr>
          <w:bCs/>
          <w:color w:val="000000" w:themeColor="text1"/>
          <w:sz w:val="28"/>
          <w:szCs w:val="28"/>
        </w:rPr>
      </w:pPr>
      <w:r w:rsidRPr="00F57377">
        <w:rPr>
          <w:color w:val="000000" w:themeColor="text1"/>
          <w:sz w:val="28"/>
          <w:szCs w:val="28"/>
        </w:rPr>
        <w:t xml:space="preserve">- Xây dựng </w:t>
      </w:r>
      <w:r w:rsidRPr="00F57377">
        <w:rPr>
          <w:iCs/>
          <w:color w:val="000000" w:themeColor="text1"/>
          <w:sz w:val="28"/>
          <w:szCs w:val="28"/>
        </w:rPr>
        <w:t xml:space="preserve">NTM </w:t>
      </w:r>
      <w:r w:rsidRPr="00F57377">
        <w:rPr>
          <w:color w:val="000000" w:themeColor="text1"/>
          <w:sz w:val="28"/>
          <w:szCs w:val="28"/>
        </w:rPr>
        <w:t xml:space="preserve">cấp huyện: toàn tỉnh có 01/09 đơn vị cấp huyện đạt chuẩn/hoàn thành nhiệm vụ xây dựng </w:t>
      </w:r>
      <w:r w:rsidRPr="00F57377">
        <w:rPr>
          <w:iCs/>
          <w:color w:val="000000" w:themeColor="text1"/>
          <w:sz w:val="28"/>
          <w:szCs w:val="28"/>
        </w:rPr>
        <w:t xml:space="preserve">NTM </w:t>
      </w:r>
      <w:r w:rsidRPr="00F57377">
        <w:rPr>
          <w:color w:val="000000" w:themeColor="text1"/>
          <w:sz w:val="28"/>
          <w:szCs w:val="28"/>
        </w:rPr>
        <w:t>(thị xã Hòa Thành), đạt 25% kế hoạch.</w:t>
      </w:r>
    </w:p>
    <w:p w14:paraId="6ED965EF" w14:textId="77777777" w:rsidR="00760856" w:rsidRDefault="003F5E98" w:rsidP="00E46337">
      <w:pPr>
        <w:pStyle w:val="BodyText"/>
        <w:tabs>
          <w:tab w:val="left" w:pos="972"/>
        </w:tabs>
        <w:spacing w:before="60" w:after="60" w:line="288" w:lineRule="auto"/>
        <w:ind w:firstLine="567"/>
        <w:jc w:val="both"/>
        <w:rPr>
          <w:color w:val="000000" w:themeColor="text1"/>
          <w:sz w:val="28"/>
          <w:szCs w:val="28"/>
        </w:rPr>
      </w:pPr>
      <w:r w:rsidRPr="00F57377">
        <w:rPr>
          <w:color w:val="000000" w:themeColor="text1"/>
          <w:sz w:val="28"/>
          <w:szCs w:val="28"/>
        </w:rPr>
        <w:t xml:space="preserve">- Xây dựng </w:t>
      </w:r>
      <w:r w:rsidRPr="00F57377">
        <w:rPr>
          <w:iCs/>
          <w:color w:val="000000" w:themeColor="text1"/>
          <w:sz w:val="28"/>
          <w:szCs w:val="28"/>
        </w:rPr>
        <w:t xml:space="preserve">NTM </w:t>
      </w:r>
      <w:r w:rsidRPr="00F57377">
        <w:rPr>
          <w:color w:val="000000" w:themeColor="text1"/>
          <w:sz w:val="28"/>
          <w:szCs w:val="28"/>
        </w:rPr>
        <w:t xml:space="preserve">cấp xã: Toàn tỉnh có 68 xã đạt chuẩn NTM, đạt 95,77% kế hoạch; có 26 xã đạt chuẩn </w:t>
      </w:r>
      <w:r w:rsidRPr="00F57377">
        <w:rPr>
          <w:iCs/>
          <w:color w:val="000000" w:themeColor="text1"/>
          <w:sz w:val="28"/>
          <w:szCs w:val="28"/>
        </w:rPr>
        <w:t xml:space="preserve">NTM </w:t>
      </w:r>
      <w:r w:rsidRPr="00F57377">
        <w:rPr>
          <w:color w:val="000000" w:themeColor="text1"/>
          <w:sz w:val="28"/>
          <w:szCs w:val="28"/>
        </w:rPr>
        <w:t xml:space="preserve">nâng cao, đạt 104% kế hoạch; có 04 xã chuẩn </w:t>
      </w:r>
      <w:r w:rsidRPr="00F57377">
        <w:rPr>
          <w:iCs/>
          <w:color w:val="000000" w:themeColor="text1"/>
          <w:sz w:val="28"/>
          <w:szCs w:val="28"/>
        </w:rPr>
        <w:t xml:space="preserve">NTM </w:t>
      </w:r>
      <w:r w:rsidRPr="00F57377">
        <w:rPr>
          <w:color w:val="000000" w:themeColor="text1"/>
          <w:sz w:val="28"/>
          <w:szCs w:val="28"/>
        </w:rPr>
        <w:t>kiểu mẫu, đạt 100% kế hoạch.</w:t>
      </w:r>
    </w:p>
    <w:p w14:paraId="1433FC73" w14:textId="2BFEF3BD" w:rsidR="00760856" w:rsidRPr="00760856" w:rsidRDefault="00760856" w:rsidP="00E46337">
      <w:pPr>
        <w:pStyle w:val="BodyText"/>
        <w:tabs>
          <w:tab w:val="left" w:pos="972"/>
        </w:tabs>
        <w:spacing w:before="60" w:after="60" w:line="288" w:lineRule="auto"/>
        <w:ind w:firstLine="567"/>
        <w:jc w:val="both"/>
        <w:rPr>
          <w:color w:val="000000" w:themeColor="text1"/>
          <w:sz w:val="28"/>
          <w:szCs w:val="28"/>
        </w:rPr>
      </w:pPr>
      <w:r w:rsidRPr="00760856">
        <w:rPr>
          <w:color w:val="000000" w:themeColor="text1"/>
          <w:sz w:val="28"/>
          <w:szCs w:val="28"/>
        </w:rPr>
        <w:t>-  Phân theo nhóm tiêu chí nông thôn mới: (1) Xã đạt 19 tiêu chí: 68 xã; (2) xã đạt từ 15 đến 18 tiêu chí xã nông thôn mới: 03 xã; (3) xã đạt từ 11 đến 14 tiêu chí xã nông thôn mới: 0 xã.</w:t>
      </w:r>
    </w:p>
    <w:p w14:paraId="50E29614" w14:textId="564D52BA" w:rsidR="003F5E98" w:rsidRPr="00F57377" w:rsidRDefault="003F5E98" w:rsidP="00E46337">
      <w:pPr>
        <w:pStyle w:val="BodyText"/>
        <w:tabs>
          <w:tab w:val="left" w:pos="972"/>
        </w:tabs>
        <w:spacing w:before="60" w:after="60" w:line="288" w:lineRule="auto"/>
        <w:ind w:firstLine="567"/>
        <w:jc w:val="both"/>
        <w:rPr>
          <w:iCs/>
          <w:color w:val="000000" w:themeColor="text1"/>
          <w:sz w:val="28"/>
          <w:szCs w:val="28"/>
        </w:rPr>
      </w:pPr>
      <w:r w:rsidRPr="00F57377">
        <w:rPr>
          <w:iCs/>
          <w:color w:val="000000" w:themeColor="text1"/>
          <w:sz w:val="28"/>
          <w:szCs w:val="28"/>
        </w:rPr>
        <w:t>*Sau khi sắp xếp</w:t>
      </w:r>
    </w:p>
    <w:p w14:paraId="1FA4511D" w14:textId="77777777" w:rsidR="003F5E98" w:rsidRPr="00F57377" w:rsidRDefault="003F5E98" w:rsidP="00E46337">
      <w:pPr>
        <w:pStyle w:val="BodyText"/>
        <w:tabs>
          <w:tab w:val="left" w:pos="972"/>
        </w:tabs>
        <w:spacing w:before="60" w:after="60" w:line="288" w:lineRule="auto"/>
        <w:ind w:firstLine="567"/>
        <w:jc w:val="both"/>
        <w:rPr>
          <w:color w:val="000000" w:themeColor="text1"/>
          <w:sz w:val="28"/>
          <w:szCs w:val="28"/>
        </w:rPr>
      </w:pPr>
      <w:r w:rsidRPr="00F57377">
        <w:rPr>
          <w:color w:val="000000" w:themeColor="text1"/>
          <w:sz w:val="28"/>
          <w:szCs w:val="28"/>
        </w:rPr>
        <w:lastRenderedPageBreak/>
        <w:t xml:space="preserve">Trên địa bàn tỉnh Tây Ninh có 67/82 xã đạt chuẩn </w:t>
      </w:r>
      <w:r w:rsidRPr="00F57377">
        <w:rPr>
          <w:iCs/>
          <w:color w:val="000000" w:themeColor="text1"/>
          <w:sz w:val="28"/>
          <w:szCs w:val="28"/>
        </w:rPr>
        <w:t xml:space="preserve">NTM </w:t>
      </w:r>
      <w:r w:rsidRPr="00F57377">
        <w:rPr>
          <w:color w:val="000000" w:themeColor="text1"/>
          <w:sz w:val="28"/>
          <w:szCs w:val="28"/>
        </w:rPr>
        <w:t xml:space="preserve">(chiếm 81,71% số xã toàn tỉnh); 05/82 xã đạt chuẩn </w:t>
      </w:r>
      <w:r w:rsidRPr="00F57377">
        <w:rPr>
          <w:iCs/>
          <w:color w:val="000000" w:themeColor="text1"/>
          <w:sz w:val="28"/>
          <w:szCs w:val="28"/>
        </w:rPr>
        <w:t xml:space="preserve">NTM </w:t>
      </w:r>
      <w:r w:rsidRPr="00F57377">
        <w:rPr>
          <w:color w:val="000000" w:themeColor="text1"/>
          <w:sz w:val="28"/>
          <w:szCs w:val="28"/>
        </w:rPr>
        <w:t xml:space="preserve">nâng cao (chiếm 6,10% số xã toàn tỉnh); còn 15/82 xã chưa đạt chuẩn </w:t>
      </w:r>
      <w:r w:rsidRPr="00F57377">
        <w:rPr>
          <w:iCs/>
          <w:color w:val="000000" w:themeColor="text1"/>
          <w:sz w:val="28"/>
          <w:szCs w:val="28"/>
        </w:rPr>
        <w:t xml:space="preserve">NTM </w:t>
      </w:r>
      <w:r w:rsidRPr="00F57377">
        <w:rPr>
          <w:color w:val="000000" w:themeColor="text1"/>
          <w:sz w:val="28"/>
          <w:szCs w:val="28"/>
        </w:rPr>
        <w:t xml:space="preserve">(chiếm 18,29% số xã toàn tỉnh); không có xã đạt chuẩn </w:t>
      </w:r>
      <w:r w:rsidRPr="00F57377">
        <w:rPr>
          <w:iCs/>
          <w:color w:val="000000" w:themeColor="text1"/>
          <w:sz w:val="28"/>
          <w:szCs w:val="28"/>
        </w:rPr>
        <w:t xml:space="preserve">NTM </w:t>
      </w:r>
      <w:r w:rsidRPr="00F57377">
        <w:rPr>
          <w:color w:val="000000" w:themeColor="text1"/>
          <w:sz w:val="28"/>
          <w:szCs w:val="28"/>
        </w:rPr>
        <w:t>kiểu mẫu.</w:t>
      </w:r>
    </w:p>
    <w:p w14:paraId="7EA6C0C2" w14:textId="104FC8D3" w:rsidR="003F5E98" w:rsidRPr="003F5E98" w:rsidRDefault="003F5E98" w:rsidP="00E46337">
      <w:pPr>
        <w:spacing w:before="60" w:after="60" w:line="288" w:lineRule="auto"/>
        <w:ind w:firstLine="709"/>
        <w:jc w:val="both"/>
        <w:rPr>
          <w:sz w:val="28"/>
          <w:szCs w:val="28"/>
        </w:rPr>
      </w:pPr>
      <w:r w:rsidRPr="006C1118">
        <w:rPr>
          <w:sz w:val="28"/>
          <w:szCs w:val="28"/>
        </w:rPr>
        <w:t>Với những thành tựu quan trọng về xây dựng NTM đạt được nêu trên, đã góp phần quan trọng thay đổi diện mạo nông thôn, tạo sự chuyển biến mạnh mẽ trên các lĩnh vực hạ tầng, kinh tế, văn hóa, xã hội, môi trường, an ninh trật tự ở nông thôn, đời sống vật chất, tinh thần của người dân nông thôn được nâng cao, thúc đẩy tiến trình công nghiệp hóa, hiện đại hóa nông nghiệp, nông thôn, ổn định chính trị, phát triển kinh tế đất nước theo hướng nhanh, bền vững.</w:t>
      </w:r>
    </w:p>
    <w:p w14:paraId="3063718C" w14:textId="6BAD9E82" w:rsidR="0011750E"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b/>
          <w:sz w:val="28"/>
          <w:szCs w:val="28"/>
        </w:rPr>
      </w:pPr>
      <w:r>
        <w:rPr>
          <w:b/>
          <w:sz w:val="28"/>
          <w:szCs w:val="28"/>
        </w:rPr>
        <w:t>1.2. Thuận lợi, khó khăn</w:t>
      </w:r>
    </w:p>
    <w:p w14:paraId="74FB82FE" w14:textId="77777777" w:rsidR="00CF0646"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Pr>
          <w:sz w:val="28"/>
          <w:szCs w:val="28"/>
        </w:rPr>
        <w:t>a) Thuận lợi</w:t>
      </w:r>
    </w:p>
    <w:p w14:paraId="34EDB916" w14:textId="77777777" w:rsidR="00CF0646" w:rsidRDefault="00CF0646"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EB04FD">
        <w:rPr>
          <w:sz w:val="28"/>
          <w:szCs w:val="28"/>
        </w:rPr>
        <w:t xml:space="preserve">- </w:t>
      </w:r>
      <w:r w:rsidRPr="00EB04FD">
        <w:rPr>
          <w:sz w:val="28"/>
          <w:szCs w:val="28"/>
          <w:lang w:val="da-DK"/>
        </w:rPr>
        <w:t>Bộ tiêu chí về NTM giai đoạn 2021-2025 trên địa tỉnh Tây Ninh tiếp tục khẳng định là công cụ quan trọng và cần thiết để cụ thể hoá các mục tiêu xây dựng NTM; là căn cứ để thực hiện công tác lập kế hoạch và giám sát, đánh giá kết quả thực hiện Chương trình; là thước đo để thẩm định, xét công nhận các địa phương đạt chuẩn NTM; là cơ sở để xác định vai trò, nhiệm vụ thực hiện Chương trình của các cơ quan, ban, ngành, đoàn thể các cấp; giúp các địa phương xác định được các mục tiêu phấn đấu cụ thể và có sự quan tâm đầu tư hỗ trợ hài hòa trên các lĩnh vực phát triển nông thôn để nâng cao chất lượng cuộc sống của người dân.</w:t>
      </w:r>
    </w:p>
    <w:p w14:paraId="2AA624F8" w14:textId="77777777" w:rsidR="00CF0646" w:rsidRDefault="00CF0646"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EB04FD">
        <w:rPr>
          <w:iCs/>
          <w:sz w:val="28"/>
          <w:szCs w:val="28"/>
          <w:lang w:val="da-DK"/>
        </w:rPr>
        <w:t>-</w:t>
      </w:r>
      <w:r w:rsidRPr="00EB04FD">
        <w:rPr>
          <w:sz w:val="28"/>
          <w:szCs w:val="28"/>
          <w:lang w:val="da-DK"/>
        </w:rPr>
        <w:t xml:space="preserve"> </w:t>
      </w:r>
      <w:r w:rsidRPr="00EB04FD">
        <w:rPr>
          <w:sz w:val="28"/>
          <w:szCs w:val="28"/>
        </w:rPr>
        <w:t>Kết quả xây dựng NTM phản ánh qua Bộ tiêu chí NTM cho thấy những chuyển biến của Chương trình, đồng thời giúp nhận diện được những hạn chế, tồn tại, khó khăn, vướng mắc trong chỉ đạo, thực hiện, để có những đánh giá, rút ra bài học kinh nghiệm, xây dựng cơ chế, chính sách, cách làm phù hợp, hiệu quả.</w:t>
      </w:r>
    </w:p>
    <w:p w14:paraId="7F7892C2" w14:textId="77777777" w:rsidR="00CF0646" w:rsidRDefault="00CF0646"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EB04FD">
        <w:rPr>
          <w:iCs/>
          <w:sz w:val="28"/>
          <w:szCs w:val="28"/>
          <w:lang w:val="da-DK"/>
        </w:rPr>
        <w:t>-</w:t>
      </w:r>
      <w:r w:rsidRPr="00EB04FD">
        <w:rPr>
          <w:sz w:val="28"/>
          <w:szCs w:val="28"/>
          <w:lang w:val="da-DK"/>
        </w:rPr>
        <w:t xml:space="preserve"> Bộ tiêu chí về xã NTM giai đoạn 2021-2025 trên địa tỉnh Tây Ninh cơ bản giữ nguyên bố cục và nội dung so với giai đoạn 2016-2020, khả thi với các xã chưa đạt chuẩn. Bên cạnh đó, ngay từ đầu giai đoạn, với số xã đạt chuẩn NTM chiếm số lượng lớn, việc ban hành Bộ tiêu chí xã NTM nâng cao và quy định xã NTM kiểu mẫu là rất kịp thời, để các xã đạt chuẩn tiếp tục không ngừng nâng cao chất lượng những kết quả đạt được.</w:t>
      </w:r>
    </w:p>
    <w:p w14:paraId="697873B2" w14:textId="77777777" w:rsidR="00CF0646" w:rsidRDefault="00CF0646"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EB04FD">
        <w:rPr>
          <w:iCs/>
          <w:sz w:val="28"/>
          <w:szCs w:val="28"/>
        </w:rPr>
        <w:t>-</w:t>
      </w:r>
      <w:r w:rsidRPr="00EB04FD">
        <w:rPr>
          <w:sz w:val="28"/>
          <w:szCs w:val="28"/>
        </w:rPr>
        <w:t xml:space="preserve"> Bộ tiêu chí quốc gia về huyện NTM và huyện NTM nâng cao </w:t>
      </w:r>
      <w:r w:rsidRPr="00EB04FD">
        <w:rPr>
          <w:i/>
          <w:iCs/>
          <w:sz w:val="28"/>
          <w:szCs w:val="28"/>
        </w:rPr>
        <w:t>(09 tiêu chí, 36 chỉ tiêu)</w:t>
      </w:r>
      <w:r w:rsidRPr="00EB04FD">
        <w:rPr>
          <w:sz w:val="28"/>
          <w:szCs w:val="28"/>
        </w:rPr>
        <w:t xml:space="preserve"> có sự thay đổi rõ rệt về chất </w:t>
      </w:r>
      <w:r w:rsidRPr="00EB04FD">
        <w:rPr>
          <w:i/>
          <w:iCs/>
          <w:sz w:val="28"/>
          <w:szCs w:val="28"/>
        </w:rPr>
        <w:t>(trong đó, đã tăng thêm lần lượt là 22 và 24 chỉ tiêu)</w:t>
      </w:r>
      <w:r w:rsidRPr="00EB04FD">
        <w:rPr>
          <w:sz w:val="28"/>
          <w:szCs w:val="28"/>
        </w:rPr>
        <w:t xml:space="preserve"> so với giai đoạn 2016-2020, qua đó đã thể hiện rõ hơn hình hài NTM ở phạm vi cấp huyện, cũng như thúc đẩy vai trò, trách nhiệm của huyện trong thực hiện Chương trình MTQG xây dựng NTM giai đoạn 2021-2025 trên địa bàn.</w:t>
      </w:r>
    </w:p>
    <w:p w14:paraId="5147A72D" w14:textId="40286A07" w:rsidR="004C701C" w:rsidRPr="00CF0646" w:rsidRDefault="00CF0646"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EB04FD">
        <w:rPr>
          <w:iCs/>
          <w:sz w:val="28"/>
          <w:szCs w:val="28"/>
        </w:rPr>
        <w:t>-</w:t>
      </w:r>
      <w:r w:rsidRPr="00EB04FD">
        <w:rPr>
          <w:sz w:val="28"/>
          <w:szCs w:val="28"/>
        </w:rPr>
        <w:t xml:space="preserve"> Chương trình MTQG xây dựng NTM được triển khai trên phạm vi cả tỉnh, là nhiệm vụ của cả hệ thống chính trị và toàn xã hội, do vậy, việc tích hợp các </w:t>
      </w:r>
      <w:r w:rsidRPr="00EB04FD">
        <w:rPr>
          <w:sz w:val="28"/>
          <w:szCs w:val="28"/>
        </w:rPr>
        <w:lastRenderedPageBreak/>
        <w:t>mục tiêu, nhiệm vụ có liên quan vào Bộ tiêu chí NTM đã giúp các sở, ngành, địa phương tăng cường được công tác theo dõi, đánh giá và tổ chức thực hiện, đặc biệt là trong cơ cấu lại ngành nông nghiệp, phát triển kinh tế nông thôn, xây</w:t>
      </w:r>
      <w:r w:rsidRPr="00EB04FD">
        <w:rPr>
          <w:sz w:val="28"/>
          <w:szCs w:val="28"/>
          <w:lang w:val="vi-VN"/>
        </w:rPr>
        <w:t xml:space="preserve"> dựng nếp sống văn hoá, </w:t>
      </w:r>
      <w:r w:rsidRPr="00EB04FD">
        <w:rPr>
          <w:sz w:val="28"/>
          <w:szCs w:val="28"/>
        </w:rPr>
        <w:t>bảo vệ môi trường, thúc đẩy bình đẳng giới, đảm</w:t>
      </w:r>
      <w:r w:rsidRPr="00EB04FD">
        <w:rPr>
          <w:sz w:val="28"/>
          <w:szCs w:val="28"/>
          <w:lang w:val="vi-VN"/>
        </w:rPr>
        <w:t xml:space="preserve"> bảo an ninh trật tự</w:t>
      </w:r>
      <w:r w:rsidRPr="00EB04FD">
        <w:rPr>
          <w:sz w:val="28"/>
          <w:szCs w:val="28"/>
        </w:rPr>
        <w:t>, thực hiện các mục tiêu phát triển bền vững…</w:t>
      </w:r>
    </w:p>
    <w:p w14:paraId="30C2B0A2" w14:textId="77777777" w:rsidR="00CF0646"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Pr>
          <w:sz w:val="28"/>
          <w:szCs w:val="28"/>
        </w:rPr>
        <w:t>b) Khó khăn</w:t>
      </w:r>
    </w:p>
    <w:p w14:paraId="68768375" w14:textId="77777777" w:rsidR="00CF0646" w:rsidRDefault="00CF0646"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EB04FD">
        <w:rPr>
          <w:sz w:val="28"/>
          <w:szCs w:val="28"/>
        </w:rPr>
        <w:t>- Bộ tiêu chí NTM giai đoạn 2021-2025 được ban hành</w:t>
      </w:r>
      <w:r w:rsidRPr="00EB04FD">
        <w:rPr>
          <w:sz w:val="28"/>
          <w:szCs w:val="28"/>
          <w:lang w:val="vi-VN"/>
        </w:rPr>
        <w:t xml:space="preserve"> tương đối</w:t>
      </w:r>
      <w:r w:rsidRPr="00EB04FD">
        <w:rPr>
          <w:sz w:val="28"/>
          <w:szCs w:val="28"/>
        </w:rPr>
        <w:t xml:space="preserve"> muộn </w:t>
      </w:r>
      <w:r w:rsidRPr="00EB04FD">
        <w:rPr>
          <w:i/>
          <w:iCs/>
          <w:sz w:val="28"/>
          <w:szCs w:val="28"/>
          <w:lang w:val="vi-VN"/>
        </w:rPr>
        <w:t>(</w:t>
      </w:r>
      <w:r w:rsidRPr="00EB04FD">
        <w:rPr>
          <w:i/>
          <w:iCs/>
          <w:sz w:val="28"/>
          <w:szCs w:val="28"/>
        </w:rPr>
        <w:t xml:space="preserve">tỉnh Long An cũ </w:t>
      </w:r>
      <w:r w:rsidRPr="00EB04FD">
        <w:rPr>
          <w:i/>
          <w:iCs/>
          <w:sz w:val="28"/>
          <w:szCs w:val="28"/>
          <w:lang w:val="vi-VN"/>
        </w:rPr>
        <w:t xml:space="preserve">vào tháng </w:t>
      </w:r>
      <w:r w:rsidRPr="00EB04FD">
        <w:rPr>
          <w:i/>
          <w:iCs/>
          <w:sz w:val="28"/>
          <w:szCs w:val="28"/>
        </w:rPr>
        <w:t>8</w:t>
      </w:r>
      <w:r w:rsidRPr="00EB04FD">
        <w:rPr>
          <w:i/>
          <w:iCs/>
          <w:sz w:val="28"/>
          <w:szCs w:val="28"/>
          <w:lang w:val="vi-VN"/>
        </w:rPr>
        <w:t>/2022</w:t>
      </w:r>
      <w:r w:rsidRPr="00EB04FD">
        <w:rPr>
          <w:i/>
          <w:iCs/>
          <w:sz w:val="28"/>
          <w:szCs w:val="28"/>
        </w:rPr>
        <w:t xml:space="preserve"> và tỉnh Tây Ninh cũ vào tháng 10/2022</w:t>
      </w:r>
      <w:r w:rsidRPr="00EB04FD">
        <w:rPr>
          <w:i/>
          <w:iCs/>
          <w:sz w:val="28"/>
          <w:szCs w:val="28"/>
          <w:lang w:val="vi-VN"/>
        </w:rPr>
        <w:t>)</w:t>
      </w:r>
      <w:r w:rsidRPr="00EB04FD">
        <w:rPr>
          <w:sz w:val="28"/>
          <w:szCs w:val="28"/>
        </w:rPr>
        <w:t>, ảnh hưởng đến tiến độ xây dựng kế hoạch và triển khai tổ chức thực hiện xây dựng NTM ở các địa phương.</w:t>
      </w:r>
    </w:p>
    <w:p w14:paraId="1E353711" w14:textId="77777777" w:rsidR="00CF0646" w:rsidRDefault="00CF0646"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EB04FD">
        <w:rPr>
          <w:sz w:val="28"/>
          <w:szCs w:val="28"/>
        </w:rPr>
        <w:t xml:space="preserve">- Việc </w:t>
      </w:r>
      <w:r w:rsidRPr="00EB04FD">
        <w:rPr>
          <w:iCs/>
          <w:sz w:val="28"/>
          <w:szCs w:val="28"/>
          <w:lang w:val="x-none"/>
        </w:rPr>
        <w:t xml:space="preserve">rà soát, đánh giá, cụ thể hóa các tiêu chí, chỉ tiêu NTM/NTM nâng cao cấp xã, huyện đã được phân cấp để ban hành áp dụng thực hiện trên địa </w:t>
      </w:r>
      <w:r w:rsidRPr="00EB04FD">
        <w:rPr>
          <w:iCs/>
          <w:sz w:val="28"/>
          <w:szCs w:val="28"/>
        </w:rPr>
        <w:t>còn</w:t>
      </w:r>
      <w:r w:rsidRPr="00EB04FD">
        <w:rPr>
          <w:iCs/>
          <w:sz w:val="28"/>
          <w:szCs w:val="28"/>
          <w:lang w:val="x-none"/>
        </w:rPr>
        <w:t xml:space="preserve"> chậm được hoàn thiện, ảnh hưởng đến tiến độ thực hiện xây dựng NTM của địa phương.</w:t>
      </w:r>
    </w:p>
    <w:p w14:paraId="6115514F" w14:textId="3DFC96E2" w:rsidR="00CF0646" w:rsidRPr="00CF0646" w:rsidRDefault="00CF0646"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EB04FD">
        <w:rPr>
          <w:sz w:val="28"/>
          <w:szCs w:val="28"/>
          <w:lang w:val="da-DK"/>
        </w:rPr>
        <w:t>- Mặc dù giữ nguyên kết cấu 19 tiêu chí NTM ở cấp xã và 09 tiêu chí NTM ở cấp huyện, nhưng số lượng chỉ tiêu trong các bộ tiêu chí lại tăng cao hơn rất nhiều so với giai đoạn 2016-2020, trong khi đó một số văn bản quy định và hướng dẫn chậm được ban hành, dẫn đến những lúng túng trong thời gian đầu tổ chức thực hiện ở địa phương.</w:t>
      </w:r>
    </w:p>
    <w:p w14:paraId="316CACFC" w14:textId="77777777" w:rsidR="0048345B"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b/>
          <w:sz w:val="28"/>
          <w:szCs w:val="28"/>
        </w:rPr>
      </w:pPr>
      <w:r>
        <w:rPr>
          <w:b/>
          <w:sz w:val="28"/>
          <w:szCs w:val="28"/>
        </w:rPr>
        <w:t xml:space="preserve">1.3. Kế hoạch thực hiện </w:t>
      </w:r>
    </w:p>
    <w:p w14:paraId="23CD0F1F" w14:textId="743716FF" w:rsidR="0048345B" w:rsidRDefault="0048345B"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b/>
          <w:sz w:val="28"/>
          <w:szCs w:val="28"/>
        </w:rPr>
      </w:pPr>
      <w:r>
        <w:rPr>
          <w:sz w:val="28"/>
          <w:szCs w:val="28"/>
        </w:rPr>
        <w:t>Trong</w:t>
      </w:r>
      <w:r w:rsidR="000A49C7">
        <w:rPr>
          <w:sz w:val="28"/>
          <w:szCs w:val="28"/>
        </w:rPr>
        <w:t xml:space="preserve"> </w:t>
      </w:r>
      <w:r w:rsidRPr="004E58FE">
        <w:rPr>
          <w:sz w:val="28"/>
          <w:szCs w:val="28"/>
        </w:rPr>
        <w:t xml:space="preserve">Quyết định Ban hành Bộ tiêu chí về </w:t>
      </w:r>
      <w:r>
        <w:rPr>
          <w:sz w:val="28"/>
          <w:szCs w:val="28"/>
        </w:rPr>
        <w:t>NTM</w:t>
      </w:r>
      <w:r w:rsidRPr="004E58FE">
        <w:rPr>
          <w:sz w:val="28"/>
          <w:szCs w:val="28"/>
        </w:rPr>
        <w:t xml:space="preserve"> trên địa bàn tỉnh Tây Ninh giai đoạn 2026 – 2030</w:t>
      </w:r>
      <w:r>
        <w:rPr>
          <w:sz w:val="28"/>
          <w:szCs w:val="28"/>
        </w:rPr>
        <w:t xml:space="preserve"> quy định cụ thể bộ tiêu chí xã NTM; xã NTM hiện đại; quy định tỉnh Tây Ninh hoàn thành nhiệm vụ xây dựng NTM giai đoạn 2026-2030. </w:t>
      </w:r>
    </w:p>
    <w:p w14:paraId="003BF990" w14:textId="0CC9DDE0" w:rsidR="0011750E"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shd w:val="clear" w:color="auto" w:fill="FFFFFF"/>
        </w:rPr>
      </w:pPr>
      <w:r>
        <w:rPr>
          <w:b/>
          <w:sz w:val="28"/>
          <w:szCs w:val="28"/>
          <w:shd w:val="clear" w:color="auto" w:fill="FFFFFF"/>
        </w:rPr>
        <w:t xml:space="preserve">2. Mục tiêu xây dựng </w:t>
      </w:r>
    </w:p>
    <w:p w14:paraId="2434AF5D" w14:textId="78FF320A" w:rsidR="0048345B" w:rsidRDefault="0048345B"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shd w:val="clear" w:color="auto" w:fill="FFFFFF"/>
        </w:rPr>
      </w:pPr>
      <w:r>
        <w:rPr>
          <w:sz w:val="28"/>
          <w:szCs w:val="28"/>
          <w:shd w:val="clear" w:color="auto" w:fill="FFFFFF"/>
        </w:rPr>
        <w:t xml:space="preserve">Ban hành </w:t>
      </w:r>
      <w:r w:rsidRPr="003F5E98">
        <w:rPr>
          <w:sz w:val="28"/>
          <w:szCs w:val="28"/>
        </w:rPr>
        <w:t xml:space="preserve">Quyết định ban hành Bộ tiêu chí về </w:t>
      </w:r>
      <w:r>
        <w:rPr>
          <w:sz w:val="28"/>
          <w:szCs w:val="28"/>
        </w:rPr>
        <w:t xml:space="preserve">NTM </w:t>
      </w:r>
      <w:r w:rsidRPr="003F5E98">
        <w:rPr>
          <w:sz w:val="28"/>
          <w:szCs w:val="28"/>
        </w:rPr>
        <w:t xml:space="preserve">trên địa bàn tỉnh Tây Ninh giai đoạn 2026 </w:t>
      </w:r>
      <w:r>
        <w:rPr>
          <w:sz w:val="28"/>
          <w:szCs w:val="28"/>
        </w:rPr>
        <w:t>–</w:t>
      </w:r>
      <w:r w:rsidRPr="003F5E98">
        <w:rPr>
          <w:sz w:val="28"/>
          <w:szCs w:val="28"/>
        </w:rPr>
        <w:t xml:space="preserve"> 2030</w:t>
      </w:r>
      <w:r>
        <w:rPr>
          <w:sz w:val="28"/>
          <w:szCs w:val="28"/>
        </w:rPr>
        <w:t xml:space="preserve"> nhằm triển khai</w:t>
      </w:r>
      <w:r>
        <w:rPr>
          <w:sz w:val="28"/>
          <w:szCs w:val="28"/>
          <w:shd w:val="clear" w:color="auto" w:fill="FFFFFF"/>
        </w:rPr>
        <w:t xml:space="preserve"> thực hiện </w:t>
      </w:r>
      <w:r w:rsidRPr="0048345B">
        <w:rPr>
          <w:sz w:val="28"/>
          <w:szCs w:val="28"/>
          <w:shd w:val="clear" w:color="auto" w:fill="FFFFFF"/>
        </w:rPr>
        <w:t xml:space="preserve">Quyết định số 51/2025/QĐ-TTg ngày </w:t>
      </w:r>
      <w:r w:rsidR="000A49C7">
        <w:rPr>
          <w:sz w:val="28"/>
          <w:szCs w:val="28"/>
          <w:shd w:val="clear" w:color="auto" w:fill="FFFFFF"/>
        </w:rPr>
        <w:t>29/12/</w:t>
      </w:r>
      <w:r w:rsidRPr="0048345B">
        <w:rPr>
          <w:sz w:val="28"/>
          <w:szCs w:val="28"/>
          <w:shd w:val="clear" w:color="auto" w:fill="FFFFFF"/>
        </w:rPr>
        <w:t>2025 của Thủ tướng Chính phủ về việc ban hành Bộ tiêu chí quốc gia về NTM giai đoạn 2026–2030</w:t>
      </w:r>
      <w:r>
        <w:rPr>
          <w:sz w:val="28"/>
          <w:szCs w:val="28"/>
          <w:shd w:val="clear" w:color="auto" w:fill="FFFFFF"/>
        </w:rPr>
        <w:t>.</w:t>
      </w:r>
    </w:p>
    <w:p w14:paraId="4A9E5CD9" w14:textId="4D4326CF" w:rsidR="0011750E"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b/>
          <w:bCs/>
          <w:sz w:val="28"/>
          <w:szCs w:val="28"/>
          <w:lang w:val="vi-VN"/>
        </w:rPr>
      </w:pPr>
      <w:r>
        <w:rPr>
          <w:b/>
          <w:bCs/>
          <w:sz w:val="28"/>
          <w:szCs w:val="28"/>
          <w:lang w:val="af-ZA"/>
        </w:rPr>
        <w:t>II.</w:t>
      </w:r>
      <w:r>
        <w:rPr>
          <w:rStyle w:val="apple-converted-space"/>
          <w:b/>
          <w:bCs/>
          <w:sz w:val="28"/>
          <w:szCs w:val="28"/>
          <w:lang w:val="af-ZA"/>
        </w:rPr>
        <w:t> </w:t>
      </w:r>
      <w:r>
        <w:rPr>
          <w:b/>
          <w:bCs/>
          <w:sz w:val="28"/>
          <w:szCs w:val="28"/>
          <w:lang w:val="vi-VN"/>
        </w:rPr>
        <w:t>ĐÁNH GIÁ TÁC ĐỘNG CỦA CHÍNH SÁCH</w:t>
      </w:r>
    </w:p>
    <w:p w14:paraId="385CD298" w14:textId="54E44D26" w:rsidR="0011750E"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b/>
          <w:sz w:val="28"/>
          <w:szCs w:val="28"/>
        </w:rPr>
      </w:pPr>
      <w:r>
        <w:rPr>
          <w:b/>
          <w:bCs/>
          <w:sz w:val="28"/>
          <w:szCs w:val="28"/>
        </w:rPr>
        <w:t>1. Chính sách:</w:t>
      </w:r>
      <w:r w:rsidR="0048345B">
        <w:rPr>
          <w:b/>
          <w:bCs/>
          <w:sz w:val="28"/>
          <w:szCs w:val="28"/>
        </w:rPr>
        <w:t xml:space="preserve"> </w:t>
      </w:r>
      <w:r w:rsidR="0048345B" w:rsidRPr="0048345B">
        <w:rPr>
          <w:sz w:val="28"/>
          <w:szCs w:val="28"/>
        </w:rPr>
        <w:t>Quyết định ban hành Bộ tiêu chí về NTM trên địa bàn tỉnh Tây Ninh giai đoạn 2026 – 2030</w:t>
      </w:r>
      <w:r w:rsidR="00316F6F">
        <w:rPr>
          <w:sz w:val="28"/>
          <w:szCs w:val="28"/>
        </w:rPr>
        <w:t>.</w:t>
      </w:r>
    </w:p>
    <w:p w14:paraId="5C07F47F" w14:textId="77777777" w:rsidR="0011750E" w:rsidRPr="0048345B"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bCs/>
          <w:sz w:val="28"/>
          <w:szCs w:val="28"/>
        </w:rPr>
      </w:pPr>
      <w:r w:rsidRPr="0048345B">
        <w:rPr>
          <w:bCs/>
          <w:sz w:val="28"/>
          <w:szCs w:val="28"/>
        </w:rPr>
        <w:t>a) Đối tượng chịu sự tác động trực tiếp chính sách</w:t>
      </w:r>
    </w:p>
    <w:p w14:paraId="3FE7626E" w14:textId="58134CE4" w:rsidR="0048345B" w:rsidRDefault="0027230C"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27230C">
        <w:rPr>
          <w:sz w:val="28"/>
          <w:szCs w:val="28"/>
        </w:rPr>
        <w:t>Quyết định này áp dụng đối với các sở, ban, ngành tỉnh; Ủy ban nhân dân các xã; các cơ quan, tổ chức có liên quan trong quá trình triển khai Bộ tiêu chí về nông thôn mới giai đoạn 2026 - 2030.</w:t>
      </w:r>
    </w:p>
    <w:p w14:paraId="5AA79BA9" w14:textId="77777777" w:rsidR="00F471F2"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bCs/>
          <w:sz w:val="28"/>
          <w:szCs w:val="28"/>
        </w:rPr>
      </w:pPr>
      <w:r w:rsidRPr="0048345B">
        <w:rPr>
          <w:bCs/>
          <w:sz w:val="28"/>
          <w:szCs w:val="28"/>
        </w:rPr>
        <w:t>b) Tác động của giải pháp</w:t>
      </w:r>
    </w:p>
    <w:p w14:paraId="708DDF17" w14:textId="2D3D7C02" w:rsidR="00F471F2" w:rsidRDefault="00F471F2"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27230C">
        <w:rPr>
          <w:sz w:val="28"/>
          <w:szCs w:val="28"/>
        </w:rPr>
        <w:lastRenderedPageBreak/>
        <w:t>Quyết định này</w:t>
      </w:r>
      <w:r>
        <w:rPr>
          <w:sz w:val="28"/>
          <w:szCs w:val="28"/>
        </w:rPr>
        <w:t xml:space="preserve"> ban hành</w:t>
      </w:r>
      <w:r w:rsidR="0038124B">
        <w:rPr>
          <w:sz w:val="28"/>
          <w:szCs w:val="28"/>
        </w:rPr>
        <w:t>:</w:t>
      </w:r>
    </w:p>
    <w:p w14:paraId="71EF5734" w14:textId="1CA6F526" w:rsidR="00F471F2" w:rsidRPr="00F471F2" w:rsidRDefault="00F471F2"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Pr>
          <w:sz w:val="28"/>
          <w:szCs w:val="28"/>
        </w:rPr>
        <w:t xml:space="preserve">- </w:t>
      </w:r>
      <w:r w:rsidRPr="00F471F2">
        <w:rPr>
          <w:sz w:val="28"/>
          <w:szCs w:val="28"/>
        </w:rPr>
        <w:t xml:space="preserve">Bộ tiêu chí về xã </w:t>
      </w:r>
      <w:r w:rsidR="00316F6F">
        <w:rPr>
          <w:sz w:val="28"/>
          <w:szCs w:val="28"/>
        </w:rPr>
        <w:t>NTM</w:t>
      </w:r>
      <w:r w:rsidRPr="00F471F2">
        <w:rPr>
          <w:sz w:val="28"/>
          <w:szCs w:val="28"/>
        </w:rPr>
        <w:t xml:space="preserve"> trên địa bàn tỉnh Tây Ninh giai đoạn 2026 </w:t>
      </w:r>
      <w:r>
        <w:rPr>
          <w:sz w:val="28"/>
          <w:szCs w:val="28"/>
        </w:rPr>
        <w:t>–</w:t>
      </w:r>
      <w:r w:rsidRPr="00F471F2">
        <w:rPr>
          <w:sz w:val="28"/>
          <w:szCs w:val="28"/>
        </w:rPr>
        <w:t xml:space="preserve"> 2030</w:t>
      </w:r>
      <w:r>
        <w:rPr>
          <w:sz w:val="28"/>
          <w:szCs w:val="28"/>
        </w:rPr>
        <w:t>.</w:t>
      </w:r>
    </w:p>
    <w:p w14:paraId="05F1644C" w14:textId="1EE31019" w:rsidR="00F471F2" w:rsidRPr="00F471F2" w:rsidRDefault="00F471F2"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Pr>
          <w:sz w:val="28"/>
          <w:szCs w:val="28"/>
        </w:rPr>
        <w:t xml:space="preserve">- </w:t>
      </w:r>
      <w:r w:rsidRPr="00F471F2">
        <w:rPr>
          <w:sz w:val="28"/>
          <w:szCs w:val="28"/>
        </w:rPr>
        <w:t xml:space="preserve">Quy định xã </w:t>
      </w:r>
      <w:r w:rsidR="00316F6F">
        <w:rPr>
          <w:sz w:val="28"/>
          <w:szCs w:val="28"/>
        </w:rPr>
        <w:t>NTM</w:t>
      </w:r>
      <w:r w:rsidRPr="00F471F2">
        <w:rPr>
          <w:sz w:val="28"/>
          <w:szCs w:val="28"/>
        </w:rPr>
        <w:t xml:space="preserve"> hiện đại trên địa bàn tỉnh Tây Ninh giai đoạn 2026 </w:t>
      </w:r>
      <w:r>
        <w:rPr>
          <w:sz w:val="28"/>
          <w:szCs w:val="28"/>
        </w:rPr>
        <w:t>–</w:t>
      </w:r>
      <w:r w:rsidRPr="00F471F2">
        <w:rPr>
          <w:sz w:val="28"/>
          <w:szCs w:val="28"/>
        </w:rPr>
        <w:t xml:space="preserve"> 2030</w:t>
      </w:r>
      <w:r>
        <w:rPr>
          <w:sz w:val="28"/>
          <w:szCs w:val="28"/>
        </w:rPr>
        <w:t>.</w:t>
      </w:r>
    </w:p>
    <w:p w14:paraId="5C3E98F9" w14:textId="7ACA0950" w:rsidR="00F471F2" w:rsidRDefault="00F471F2"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Pr>
          <w:sz w:val="28"/>
          <w:szCs w:val="28"/>
        </w:rPr>
        <w:t xml:space="preserve">- </w:t>
      </w:r>
      <w:r w:rsidRPr="00F471F2">
        <w:rPr>
          <w:sz w:val="28"/>
          <w:szCs w:val="28"/>
        </w:rPr>
        <w:t xml:space="preserve">Quy định tỉnh Tây Ninh hoàn thành nhiệm vụ xây dựng </w:t>
      </w:r>
      <w:r w:rsidR="00316F6F">
        <w:rPr>
          <w:sz w:val="28"/>
          <w:szCs w:val="28"/>
        </w:rPr>
        <w:t>NTM</w:t>
      </w:r>
      <w:r w:rsidRPr="00F471F2">
        <w:rPr>
          <w:sz w:val="28"/>
          <w:szCs w:val="28"/>
        </w:rPr>
        <w:t xml:space="preserve"> giai đoạn 2026 </w:t>
      </w:r>
      <w:r>
        <w:rPr>
          <w:sz w:val="28"/>
          <w:szCs w:val="28"/>
        </w:rPr>
        <w:t>–</w:t>
      </w:r>
      <w:r w:rsidRPr="00F471F2">
        <w:rPr>
          <w:sz w:val="28"/>
          <w:szCs w:val="28"/>
        </w:rPr>
        <w:t xml:space="preserve"> 2030</w:t>
      </w:r>
      <w:r>
        <w:rPr>
          <w:sz w:val="28"/>
          <w:szCs w:val="28"/>
        </w:rPr>
        <w:t>.</w:t>
      </w:r>
    </w:p>
    <w:p w14:paraId="0D78EBFD" w14:textId="41CC3F8F" w:rsidR="0011750E"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b/>
          <w:sz w:val="28"/>
          <w:szCs w:val="28"/>
        </w:rPr>
      </w:pPr>
      <w:r>
        <w:rPr>
          <w:b/>
          <w:sz w:val="28"/>
          <w:szCs w:val="28"/>
        </w:rPr>
        <w:t xml:space="preserve">2. </w:t>
      </w:r>
      <w:r>
        <w:rPr>
          <w:b/>
          <w:sz w:val="28"/>
          <w:szCs w:val="28"/>
          <w:lang w:val="af-ZA"/>
        </w:rPr>
        <w:t>G</w:t>
      </w:r>
      <w:r>
        <w:rPr>
          <w:b/>
          <w:sz w:val="28"/>
          <w:szCs w:val="28"/>
        </w:rPr>
        <w:t xml:space="preserve">iải pháp đề xuất </w:t>
      </w:r>
    </w:p>
    <w:p w14:paraId="1A3EC256" w14:textId="5ACAD6B1" w:rsidR="00BC064B" w:rsidRDefault="00BC064B"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Pr>
          <w:sz w:val="28"/>
          <w:szCs w:val="28"/>
        </w:rPr>
        <w:t>- C</w:t>
      </w:r>
      <w:r w:rsidRPr="006624B9">
        <w:rPr>
          <w:sz w:val="28"/>
          <w:szCs w:val="28"/>
        </w:rPr>
        <w:t>ác sở, ban, ngành tỉnh được phân công phụ trách các nội dung tiêu chí trong Bộ tiêu chí có trách nhiệm ban hành hướng dẫn thực hiện, chịu trách nhiệm theo dõi, kiểm tra, thẩm định và thông báo kết quả đối với các nội dung tiêu chí do ngành phụ trách</w:t>
      </w:r>
      <w:r>
        <w:rPr>
          <w:sz w:val="28"/>
          <w:szCs w:val="28"/>
        </w:rPr>
        <w:t>.</w:t>
      </w:r>
    </w:p>
    <w:p w14:paraId="50B6DF43" w14:textId="67612F3A" w:rsidR="00F471F2" w:rsidRPr="00BC064B" w:rsidRDefault="00BC064B"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b/>
          <w:sz w:val="28"/>
          <w:szCs w:val="28"/>
        </w:rPr>
      </w:pPr>
      <w:r>
        <w:rPr>
          <w:sz w:val="28"/>
          <w:szCs w:val="28"/>
        </w:rPr>
        <w:t xml:space="preserve">- Ủy </w:t>
      </w:r>
      <w:r w:rsidRPr="006624B9">
        <w:rPr>
          <w:sz w:val="28"/>
          <w:szCs w:val="28"/>
        </w:rPr>
        <w:t xml:space="preserve">ban nhân dân các xã: căn cứ Bộ tiêu chí này và văn bản hướng dẫn của các sở, ngành tỉnh, xây dựng kế hoạch tổ chức triển khai. Thực hiện báo cáo định kỳ (06 tháng, 01 năm) và đột xuất theo yêu cầu của </w:t>
      </w:r>
      <w:r>
        <w:rPr>
          <w:sz w:val="28"/>
          <w:szCs w:val="28"/>
        </w:rPr>
        <w:t>Ủy</w:t>
      </w:r>
      <w:r w:rsidRPr="006624B9">
        <w:rPr>
          <w:sz w:val="28"/>
          <w:szCs w:val="28"/>
        </w:rPr>
        <w:t xml:space="preserve"> ban nhân dân tỉnh và Ban Chỉ đạo các Chương trình (thông qua Sở Nông nghiệp và Môi trường).</w:t>
      </w:r>
    </w:p>
    <w:p w14:paraId="498C0CA6" w14:textId="165DC34E" w:rsidR="0011750E"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Pr>
          <w:b/>
          <w:bCs/>
          <w:sz w:val="28"/>
          <w:szCs w:val="28"/>
          <w:lang w:val="vi-VN"/>
        </w:rPr>
        <w:t>I</w:t>
      </w:r>
      <w:r>
        <w:rPr>
          <w:b/>
          <w:bCs/>
          <w:sz w:val="28"/>
          <w:szCs w:val="28"/>
          <w:lang w:val="sq-AL"/>
        </w:rPr>
        <w:t>II</w:t>
      </w:r>
      <w:r>
        <w:rPr>
          <w:b/>
          <w:bCs/>
          <w:sz w:val="28"/>
          <w:szCs w:val="28"/>
          <w:lang w:val="vi-VN"/>
        </w:rPr>
        <w:t>.</w:t>
      </w:r>
      <w:r>
        <w:rPr>
          <w:rStyle w:val="apple-converted-space"/>
          <w:b/>
          <w:bCs/>
          <w:sz w:val="28"/>
          <w:szCs w:val="28"/>
          <w:lang w:val="vi-VN"/>
        </w:rPr>
        <w:t> </w:t>
      </w:r>
      <w:r>
        <w:rPr>
          <w:b/>
          <w:bCs/>
          <w:sz w:val="28"/>
          <w:szCs w:val="28"/>
          <w:lang w:val="vi-VN"/>
        </w:rPr>
        <w:t>GIÁM SÁT VÀ ĐÁNH GIÁ</w:t>
      </w:r>
    </w:p>
    <w:p w14:paraId="57746D8D" w14:textId="66282DE5" w:rsidR="00BC064B" w:rsidRPr="00215902" w:rsidRDefault="00215902"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sidRPr="00215902">
        <w:rPr>
          <w:sz w:val="28"/>
          <w:szCs w:val="28"/>
        </w:rPr>
        <w:t xml:space="preserve">Quyết định ban hành Bộ tiêu chí về </w:t>
      </w:r>
      <w:r w:rsidR="00F03236">
        <w:rPr>
          <w:sz w:val="28"/>
          <w:szCs w:val="28"/>
        </w:rPr>
        <w:t>NTM</w:t>
      </w:r>
      <w:r w:rsidRPr="00215902">
        <w:rPr>
          <w:sz w:val="28"/>
          <w:szCs w:val="28"/>
        </w:rPr>
        <w:t xml:space="preserve"> trên địa bàn tỉnh Tây Ninh giai đoạn 2026 – 2030 nhằm để thực hiện công tác lập kế hoạch và giám sát, đánh giá kết quả thực hiện Chương trình; là thước đo để thẩm định, xét công nhận các địa phương đạt chuẩn NTM; là cơ sở để xác định vai trò, nhiệm vụ thực hiện Chương trình của các cơ quan, ban, ngành, đoàn thể các cấp; là giải pháp giúp các địa phương xác định được các mục tiêu phấn đấu cụ thể và có sự quan tâm đầu tư hỗ trợ hài hòa trên các lĩnh vực phát triển nông thôn để nâng cao chất lượng cuộc sống của người dân.</w:t>
      </w:r>
    </w:p>
    <w:p w14:paraId="52453666" w14:textId="54A12908" w:rsidR="0011750E" w:rsidRPr="009825D3" w:rsidRDefault="00C67391" w:rsidP="00E46337">
      <w:pPr>
        <w:pBdr>
          <w:top w:val="none" w:sz="4" w:space="0" w:color="000000"/>
          <w:left w:val="none" w:sz="4" w:space="0" w:color="000000"/>
          <w:bottom w:val="none" w:sz="4" w:space="14" w:color="000000"/>
          <w:right w:val="none" w:sz="4" w:space="0" w:color="000000"/>
          <w:between w:val="none" w:sz="4" w:space="0" w:color="000000"/>
        </w:pBdr>
        <w:spacing w:before="60" w:after="60" w:line="288" w:lineRule="auto"/>
        <w:ind w:firstLine="709"/>
        <w:jc w:val="both"/>
        <w:rPr>
          <w:sz w:val="28"/>
          <w:szCs w:val="28"/>
        </w:rPr>
      </w:pPr>
      <w:r>
        <w:rPr>
          <w:sz w:val="28"/>
          <w:szCs w:val="28"/>
          <w:lang w:val="af-ZA"/>
        </w:rPr>
        <w:t>Trên đây là báo cáo đánh giá</w:t>
      </w:r>
      <w:r w:rsidR="00314BB3">
        <w:rPr>
          <w:sz w:val="28"/>
          <w:szCs w:val="28"/>
          <w:lang w:val="af-ZA"/>
        </w:rPr>
        <w:t xml:space="preserve"> tác động</w:t>
      </w:r>
      <w:r>
        <w:rPr>
          <w:sz w:val="28"/>
          <w:szCs w:val="28"/>
          <w:lang w:val="af-ZA"/>
        </w:rPr>
        <w:t xml:space="preserve"> </w:t>
      </w:r>
      <w:r w:rsidR="009825D3" w:rsidRPr="009825D3">
        <w:rPr>
          <w:sz w:val="28"/>
          <w:szCs w:val="28"/>
          <w:lang w:val="af-ZA"/>
        </w:rPr>
        <w:t xml:space="preserve">dự thảo Quyết định ban hành Bộ tiêu chí về </w:t>
      </w:r>
      <w:r w:rsidR="00F03236">
        <w:rPr>
          <w:sz w:val="28"/>
          <w:szCs w:val="28"/>
          <w:lang w:val="af-ZA"/>
        </w:rPr>
        <w:t>NTM</w:t>
      </w:r>
      <w:r w:rsidR="009825D3" w:rsidRPr="009825D3">
        <w:rPr>
          <w:sz w:val="28"/>
          <w:szCs w:val="28"/>
          <w:lang w:val="af-ZA"/>
        </w:rPr>
        <w:t xml:space="preserve"> trên địa bàn tỉnh Tây Ninh giai đoạn 2026 </w:t>
      </w:r>
      <w:r w:rsidR="00050D79">
        <w:rPr>
          <w:sz w:val="28"/>
          <w:szCs w:val="28"/>
          <w:lang w:val="af-ZA"/>
        </w:rPr>
        <w:t>–</w:t>
      </w:r>
      <w:r w:rsidR="009825D3" w:rsidRPr="009825D3">
        <w:rPr>
          <w:sz w:val="28"/>
          <w:szCs w:val="28"/>
          <w:lang w:val="af-ZA"/>
        </w:rPr>
        <w:t xml:space="preserve"> 2030</w:t>
      </w:r>
      <w:r w:rsidR="00050D79">
        <w:rPr>
          <w:sz w:val="28"/>
          <w:szCs w:val="28"/>
          <w:lang w:val="af-ZA"/>
        </w:rPr>
        <w:t xml:space="preserve"> của Sở Nông nghiệp và Môi trường</w:t>
      </w:r>
      <w:r>
        <w:rPr>
          <w:sz w:val="28"/>
          <w:szCs w:val="28"/>
          <w:lang w:val="af-ZA"/>
        </w:rPr>
        <w:t>./.</w:t>
      </w:r>
    </w:p>
    <w:tbl>
      <w:tblPr>
        <w:tblW w:w="9298" w:type="dxa"/>
        <w:tblInd w:w="108" w:type="dxa"/>
        <w:tblLook w:val="0000" w:firstRow="0" w:lastRow="0" w:firstColumn="0" w:lastColumn="0" w:noHBand="0" w:noVBand="0"/>
      </w:tblPr>
      <w:tblGrid>
        <w:gridCol w:w="4678"/>
        <w:gridCol w:w="4620"/>
      </w:tblGrid>
      <w:tr w:rsidR="0011750E" w14:paraId="55FC6DEA" w14:textId="77777777">
        <w:trPr>
          <w:trHeight w:val="2283"/>
        </w:trPr>
        <w:tc>
          <w:tcPr>
            <w:tcW w:w="4678" w:type="dxa"/>
          </w:tcPr>
          <w:p w14:paraId="4444CDB5" w14:textId="77777777" w:rsidR="0011750E" w:rsidRDefault="00C67391">
            <w:pPr>
              <w:jc w:val="both"/>
              <w:rPr>
                <w:b/>
                <w:i/>
                <w:color w:val="000000"/>
                <w:szCs w:val="22"/>
                <w:lang w:val="sq-AL"/>
              </w:rPr>
            </w:pPr>
            <w:r>
              <w:rPr>
                <w:b/>
                <w:i/>
                <w:color w:val="000000"/>
                <w:szCs w:val="22"/>
                <w:lang w:val="sq-AL"/>
              </w:rPr>
              <w:t>Nơi nhận:</w:t>
            </w:r>
          </w:p>
          <w:p w14:paraId="1E946CC0" w14:textId="77777777" w:rsidR="0011750E" w:rsidRDefault="00C67391">
            <w:pPr>
              <w:rPr>
                <w:color w:val="000000"/>
                <w:sz w:val="22"/>
                <w:szCs w:val="22"/>
                <w:lang w:val="sq-AL"/>
              </w:rPr>
            </w:pPr>
            <w:r>
              <w:rPr>
                <w:color w:val="000000"/>
                <w:sz w:val="22"/>
                <w:szCs w:val="22"/>
                <w:lang w:val="sq-AL"/>
              </w:rPr>
              <w:t>- UBND tỉnh</w:t>
            </w:r>
            <w:r>
              <w:rPr>
                <w:color w:val="000000"/>
                <w:sz w:val="22"/>
                <w:szCs w:val="22"/>
              </w:rPr>
              <w:t xml:space="preserve"> (b/c)</w:t>
            </w:r>
            <w:r>
              <w:rPr>
                <w:color w:val="000000"/>
                <w:sz w:val="22"/>
                <w:szCs w:val="22"/>
                <w:lang w:val="sq-AL"/>
              </w:rPr>
              <w:t>;</w:t>
            </w:r>
          </w:p>
          <w:p w14:paraId="3F1CCCFA" w14:textId="77777777" w:rsidR="0011750E" w:rsidRDefault="00C67391">
            <w:pPr>
              <w:rPr>
                <w:color w:val="000000"/>
                <w:sz w:val="22"/>
                <w:szCs w:val="22"/>
                <w:lang w:val="sq-AL"/>
              </w:rPr>
            </w:pPr>
            <w:r>
              <w:rPr>
                <w:color w:val="000000"/>
                <w:sz w:val="22"/>
                <w:szCs w:val="22"/>
                <w:lang w:val="sq-AL"/>
              </w:rPr>
              <w:t>- Sở Tư pháp;</w:t>
            </w:r>
          </w:p>
          <w:p w14:paraId="4EF07ABF" w14:textId="77777777" w:rsidR="0011750E" w:rsidRDefault="00C67391">
            <w:pPr>
              <w:rPr>
                <w:color w:val="000000"/>
                <w:sz w:val="22"/>
                <w:szCs w:val="22"/>
                <w:lang w:val="sq-AL"/>
              </w:rPr>
            </w:pPr>
            <w:r>
              <w:rPr>
                <w:color w:val="000000"/>
                <w:sz w:val="22"/>
                <w:szCs w:val="22"/>
                <w:lang w:val="sq-AL"/>
              </w:rPr>
              <w:t>- Lãnh đạo Sở;</w:t>
            </w:r>
          </w:p>
          <w:p w14:paraId="7AA1C8C0" w14:textId="77777777" w:rsidR="0011750E" w:rsidRDefault="00C67391">
            <w:pPr>
              <w:rPr>
                <w:color w:val="000000"/>
                <w:sz w:val="22"/>
                <w:szCs w:val="22"/>
                <w:lang w:val="sq-AL"/>
              </w:rPr>
            </w:pPr>
            <w:r>
              <w:rPr>
                <w:color w:val="000000"/>
                <w:sz w:val="22"/>
                <w:szCs w:val="22"/>
                <w:lang w:val="sq-AL"/>
              </w:rPr>
              <w:t>- Phòng Pháp chế - Chính sách;</w:t>
            </w:r>
          </w:p>
          <w:p w14:paraId="2B9F6603" w14:textId="77777777" w:rsidR="0011750E" w:rsidRDefault="00C67391">
            <w:pPr>
              <w:rPr>
                <w:color w:val="000000"/>
                <w:sz w:val="22"/>
                <w:szCs w:val="22"/>
                <w:lang w:val="sq-AL"/>
              </w:rPr>
            </w:pPr>
            <w:r>
              <w:rPr>
                <w:color w:val="000000"/>
                <w:sz w:val="22"/>
                <w:szCs w:val="22"/>
                <w:lang w:val="sq-AL"/>
              </w:rPr>
              <w:t xml:space="preserve">- </w:t>
            </w:r>
            <w:r>
              <w:rPr>
                <w:color w:val="000000"/>
                <w:sz w:val="22"/>
                <w:szCs w:val="22"/>
              </w:rPr>
              <w:t>Chi cục PTNT;</w:t>
            </w:r>
          </w:p>
          <w:p w14:paraId="1D194919" w14:textId="0DA758FF" w:rsidR="0011750E" w:rsidRDefault="00C67391">
            <w:pPr>
              <w:rPr>
                <w:color w:val="000000"/>
                <w:sz w:val="22"/>
                <w:szCs w:val="22"/>
                <w:lang w:val="sq-AL"/>
              </w:rPr>
            </w:pPr>
            <w:r>
              <w:rPr>
                <w:color w:val="000000"/>
                <w:sz w:val="20"/>
                <w:szCs w:val="22"/>
                <w:lang w:val="sq-AL"/>
              </w:rPr>
              <w:t>- Lưu: VT,</w:t>
            </w:r>
            <w:r>
              <w:rPr>
                <w:b/>
                <w:color w:val="000000"/>
                <w:sz w:val="20"/>
                <w:szCs w:val="22"/>
                <w:lang w:val="sq-AL"/>
              </w:rPr>
              <w:t xml:space="preserve"> </w:t>
            </w:r>
            <w:r>
              <w:rPr>
                <w:color w:val="000000"/>
                <w:sz w:val="20"/>
                <w:szCs w:val="22"/>
                <w:lang w:val="sq-AL"/>
              </w:rPr>
              <w:t>CCPTNT</w:t>
            </w:r>
            <w:r w:rsidR="00466AD6">
              <w:rPr>
                <w:color w:val="000000"/>
                <w:sz w:val="20"/>
                <w:szCs w:val="22"/>
                <w:lang w:val="sq-AL"/>
              </w:rPr>
              <w:t>.</w:t>
            </w:r>
          </w:p>
        </w:tc>
        <w:tc>
          <w:tcPr>
            <w:tcW w:w="4620" w:type="dxa"/>
          </w:tcPr>
          <w:p w14:paraId="6E160CE9" w14:textId="56918A64" w:rsidR="0011750E" w:rsidRDefault="00C67391">
            <w:pPr>
              <w:tabs>
                <w:tab w:val="left" w:pos="5340"/>
              </w:tabs>
              <w:jc w:val="center"/>
              <w:rPr>
                <w:b/>
                <w:color w:val="000000"/>
                <w:sz w:val="28"/>
                <w:lang w:val="sq-AL"/>
              </w:rPr>
            </w:pPr>
            <w:r>
              <w:rPr>
                <w:b/>
                <w:color w:val="000000"/>
                <w:sz w:val="28"/>
                <w:lang w:val="sq-AL"/>
              </w:rPr>
              <w:t>KT.</w:t>
            </w:r>
            <w:r w:rsidR="00466AD6">
              <w:rPr>
                <w:b/>
                <w:color w:val="000000"/>
                <w:sz w:val="28"/>
                <w:lang w:val="sq-AL"/>
              </w:rPr>
              <w:t xml:space="preserve"> </w:t>
            </w:r>
            <w:r>
              <w:rPr>
                <w:b/>
                <w:color w:val="000000"/>
                <w:sz w:val="28"/>
                <w:lang w:val="sq-AL"/>
              </w:rPr>
              <w:t>GIÁM ĐỐC</w:t>
            </w:r>
          </w:p>
          <w:p w14:paraId="5EFA35C3" w14:textId="77777777" w:rsidR="0011750E" w:rsidRDefault="00C67391">
            <w:pPr>
              <w:tabs>
                <w:tab w:val="left" w:pos="5340"/>
              </w:tabs>
              <w:jc w:val="center"/>
              <w:rPr>
                <w:b/>
                <w:color w:val="000000"/>
                <w:sz w:val="28"/>
                <w:lang w:val="sq-AL"/>
              </w:rPr>
            </w:pPr>
            <w:r>
              <w:rPr>
                <w:b/>
                <w:color w:val="000000"/>
                <w:sz w:val="28"/>
                <w:lang w:val="sq-AL"/>
              </w:rPr>
              <w:t>PHÓ GIÁM ĐỐC</w:t>
            </w:r>
          </w:p>
          <w:p w14:paraId="3FED6211" w14:textId="77777777" w:rsidR="0011750E" w:rsidRDefault="0011750E">
            <w:pPr>
              <w:tabs>
                <w:tab w:val="left" w:pos="5340"/>
              </w:tabs>
              <w:jc w:val="center"/>
              <w:rPr>
                <w:b/>
                <w:color w:val="000000"/>
                <w:sz w:val="28"/>
                <w:lang w:val="sq-AL"/>
              </w:rPr>
            </w:pPr>
          </w:p>
          <w:p w14:paraId="10D7F30E" w14:textId="77777777" w:rsidR="0011750E" w:rsidRDefault="0011750E">
            <w:pPr>
              <w:tabs>
                <w:tab w:val="left" w:pos="5340"/>
              </w:tabs>
              <w:jc w:val="center"/>
              <w:rPr>
                <w:b/>
                <w:color w:val="000000"/>
                <w:sz w:val="28"/>
                <w:lang w:val="sq-AL"/>
              </w:rPr>
            </w:pPr>
          </w:p>
          <w:p w14:paraId="47942180" w14:textId="77777777" w:rsidR="0011750E" w:rsidRDefault="0011750E">
            <w:pPr>
              <w:tabs>
                <w:tab w:val="left" w:pos="5340"/>
              </w:tabs>
              <w:jc w:val="center"/>
              <w:rPr>
                <w:b/>
                <w:color w:val="000000"/>
                <w:sz w:val="28"/>
                <w:lang w:val="sq-AL"/>
              </w:rPr>
            </w:pPr>
          </w:p>
          <w:p w14:paraId="63222899" w14:textId="77777777" w:rsidR="0011750E" w:rsidRDefault="0011750E">
            <w:pPr>
              <w:tabs>
                <w:tab w:val="left" w:pos="5340"/>
              </w:tabs>
              <w:jc w:val="center"/>
              <w:rPr>
                <w:b/>
                <w:color w:val="000000"/>
                <w:sz w:val="28"/>
                <w:lang w:val="sq-AL"/>
              </w:rPr>
            </w:pPr>
          </w:p>
          <w:p w14:paraId="307C6321" w14:textId="0A76C273" w:rsidR="0011750E" w:rsidRDefault="0011750E">
            <w:pPr>
              <w:tabs>
                <w:tab w:val="left" w:pos="5340"/>
              </w:tabs>
              <w:jc w:val="center"/>
              <w:rPr>
                <w:b/>
                <w:color w:val="000000"/>
                <w:sz w:val="28"/>
                <w:lang w:val="sq-AL"/>
              </w:rPr>
            </w:pPr>
          </w:p>
          <w:p w14:paraId="090E6FA0" w14:textId="09DD094C" w:rsidR="0036652C" w:rsidRDefault="0036652C">
            <w:pPr>
              <w:tabs>
                <w:tab w:val="left" w:pos="5340"/>
              </w:tabs>
              <w:jc w:val="center"/>
              <w:rPr>
                <w:b/>
                <w:color w:val="000000"/>
                <w:sz w:val="28"/>
                <w:lang w:val="sq-AL"/>
              </w:rPr>
            </w:pPr>
          </w:p>
          <w:p w14:paraId="7FBA569D" w14:textId="77777777" w:rsidR="0036652C" w:rsidRDefault="0036652C">
            <w:pPr>
              <w:tabs>
                <w:tab w:val="left" w:pos="5340"/>
              </w:tabs>
              <w:jc w:val="center"/>
              <w:rPr>
                <w:b/>
                <w:color w:val="000000"/>
                <w:sz w:val="28"/>
                <w:lang w:val="sq-AL"/>
              </w:rPr>
            </w:pPr>
          </w:p>
          <w:p w14:paraId="2EF3B1E5" w14:textId="77777777" w:rsidR="0011750E" w:rsidRDefault="00C67391">
            <w:pPr>
              <w:tabs>
                <w:tab w:val="left" w:pos="5340"/>
              </w:tabs>
              <w:jc w:val="center"/>
              <w:rPr>
                <w:b/>
                <w:color w:val="000000"/>
                <w:lang w:val="sq-AL"/>
              </w:rPr>
            </w:pPr>
            <w:r>
              <w:rPr>
                <w:b/>
                <w:color w:val="000000"/>
                <w:sz w:val="28"/>
              </w:rPr>
              <w:t>Trương Tấn Đạt</w:t>
            </w:r>
          </w:p>
        </w:tc>
      </w:tr>
    </w:tbl>
    <w:p w14:paraId="50118E09" w14:textId="77777777" w:rsidR="0011750E" w:rsidRDefault="0011750E">
      <w:pPr>
        <w:rPr>
          <w:sz w:val="2"/>
          <w:szCs w:val="2"/>
          <w:lang w:val="vi-VN"/>
        </w:rPr>
      </w:pPr>
    </w:p>
    <w:sectPr w:rsidR="0011750E" w:rsidSect="00E46337">
      <w:headerReference w:type="default" r:id="rId8"/>
      <w:footerReference w:type="even" r:id="rId9"/>
      <w:footerReference w:type="default" r:id="rId10"/>
      <w:headerReference w:type="first" r:id="rId11"/>
      <w:pgSz w:w="11907" w:h="16840"/>
      <w:pgMar w:top="1134" w:right="1134" w:bottom="567"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74476" w14:textId="77777777" w:rsidR="002F5B70" w:rsidRDefault="002F5B70">
      <w:r>
        <w:separator/>
      </w:r>
    </w:p>
  </w:endnote>
  <w:endnote w:type="continuationSeparator" w:id="0">
    <w:p w14:paraId="2DF4A191" w14:textId="77777777" w:rsidR="002F5B70" w:rsidRDefault="002F5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A0D53" w14:textId="77777777" w:rsidR="0011750E" w:rsidRDefault="00C673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6E17F9" w14:textId="77777777" w:rsidR="0011750E" w:rsidRDefault="001175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31D8F" w14:textId="77777777" w:rsidR="0011750E" w:rsidRDefault="0011750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448F4" w14:textId="77777777" w:rsidR="002F5B70" w:rsidRDefault="002F5B70">
      <w:r>
        <w:separator/>
      </w:r>
    </w:p>
  </w:footnote>
  <w:footnote w:type="continuationSeparator" w:id="0">
    <w:p w14:paraId="62E9103F" w14:textId="77777777" w:rsidR="002F5B70" w:rsidRDefault="002F5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2B309" w14:textId="77777777" w:rsidR="0011750E" w:rsidRDefault="00C67391">
    <w:pPr>
      <w:pStyle w:val="Header"/>
      <w:jc w:val="center"/>
    </w:pPr>
    <w:r>
      <w:fldChar w:fldCharType="begin"/>
    </w:r>
    <w:r>
      <w:instrText xml:space="preserve"> PAGE   \* MERGEFORMAT </w:instrText>
    </w:r>
    <w:r>
      <w:fldChar w:fldCharType="separate"/>
    </w:r>
    <w:r w:rsidR="00705EC5">
      <w:rPr>
        <w:noProof/>
      </w:rPr>
      <w:t>8</w:t>
    </w:r>
    <w:r>
      <w:fldChar w:fldCharType="end"/>
    </w:r>
  </w:p>
  <w:p w14:paraId="484B1A44" w14:textId="77777777" w:rsidR="0011750E" w:rsidRDefault="001175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0D1A9" w14:textId="77777777" w:rsidR="0011750E" w:rsidRDefault="0011750E">
    <w:pPr>
      <w:pStyle w:val="Header"/>
      <w:jc w:val="center"/>
    </w:pPr>
  </w:p>
  <w:p w14:paraId="0A882746" w14:textId="77777777" w:rsidR="0011750E" w:rsidRDefault="00117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7B641E"/>
    <w:multiLevelType w:val="multilevel"/>
    <w:tmpl w:val="1B92219E"/>
    <w:lvl w:ilvl="0">
      <w:start w:val="1"/>
      <w:numFmt w:val="decimal"/>
      <w:pStyle w:val="Char1CharCharChar1CharCharChar"/>
      <w:lvlText w:val="%1."/>
      <w:lvlJc w:val="left"/>
      <w:pPr>
        <w:tabs>
          <w:tab w:val="num" w:pos="1080"/>
        </w:tabs>
        <w:ind w:left="113" w:firstLine="607"/>
      </w:pPr>
    </w:lvl>
    <w:lvl w:ilvl="1">
      <w:numFmt w:val="bullet"/>
      <w:lvlText w:val="%1."/>
      <w:lvlJc w:val="left"/>
    </w:lvl>
    <w:lvl w:ilvl="2">
      <w:numFmt w:val="bullet"/>
      <w:lvlText w:val="%1."/>
      <w:lvlJc w:val="left"/>
    </w:lvl>
    <w:lvl w:ilvl="3">
      <w:numFmt w:val="bullet"/>
      <w:lvlText w:val="%1."/>
      <w:lvlJc w:val="left"/>
    </w:lvl>
    <w:lvl w:ilvl="4">
      <w:numFmt w:val="bullet"/>
      <w:lvlText w:val="%1."/>
      <w:lvlJc w:val="left"/>
    </w:lvl>
    <w:lvl w:ilvl="5">
      <w:numFmt w:val="bullet"/>
      <w:lvlText w:val="%1."/>
      <w:lvlJc w:val="left"/>
    </w:lvl>
    <w:lvl w:ilvl="6">
      <w:numFmt w:val="bullet"/>
      <w:lvlText w:val="%1."/>
      <w:lvlJc w:val="left"/>
    </w:lvl>
    <w:lvl w:ilvl="7">
      <w:numFmt w:val="bullet"/>
      <w:lvlText w:val="%1."/>
      <w:lvlJc w:val="left"/>
    </w:lvl>
    <w:lvl w:ilvl="8">
      <w:numFmt w:val="bullet"/>
      <w:lvlText w:val="%1."/>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50E"/>
    <w:rsid w:val="00050D79"/>
    <w:rsid w:val="00051736"/>
    <w:rsid w:val="000A49C7"/>
    <w:rsid w:val="0011750E"/>
    <w:rsid w:val="00131935"/>
    <w:rsid w:val="001B77C5"/>
    <w:rsid w:val="00215902"/>
    <w:rsid w:val="00230977"/>
    <w:rsid w:val="0027230C"/>
    <w:rsid w:val="002F5B70"/>
    <w:rsid w:val="00313929"/>
    <w:rsid w:val="00314BB3"/>
    <w:rsid w:val="00316F6F"/>
    <w:rsid w:val="00355B3F"/>
    <w:rsid w:val="0036652C"/>
    <w:rsid w:val="0038124B"/>
    <w:rsid w:val="003F5E98"/>
    <w:rsid w:val="00466AD6"/>
    <w:rsid w:val="0048345B"/>
    <w:rsid w:val="004B713D"/>
    <w:rsid w:val="004C701C"/>
    <w:rsid w:val="005014CA"/>
    <w:rsid w:val="00526203"/>
    <w:rsid w:val="006352D6"/>
    <w:rsid w:val="006A68FF"/>
    <w:rsid w:val="006E1675"/>
    <w:rsid w:val="006F2AD6"/>
    <w:rsid w:val="00705EC5"/>
    <w:rsid w:val="00751323"/>
    <w:rsid w:val="00760856"/>
    <w:rsid w:val="008A4038"/>
    <w:rsid w:val="00924C07"/>
    <w:rsid w:val="00956FA7"/>
    <w:rsid w:val="009825D3"/>
    <w:rsid w:val="009953B2"/>
    <w:rsid w:val="009E5C1B"/>
    <w:rsid w:val="00A45FCB"/>
    <w:rsid w:val="00AC267C"/>
    <w:rsid w:val="00AD6F1F"/>
    <w:rsid w:val="00AF0EAD"/>
    <w:rsid w:val="00B16C7E"/>
    <w:rsid w:val="00B26093"/>
    <w:rsid w:val="00BC064B"/>
    <w:rsid w:val="00C13B79"/>
    <w:rsid w:val="00C67391"/>
    <w:rsid w:val="00CE04E2"/>
    <w:rsid w:val="00CE0CD1"/>
    <w:rsid w:val="00CF0646"/>
    <w:rsid w:val="00D101D4"/>
    <w:rsid w:val="00D14384"/>
    <w:rsid w:val="00D468B1"/>
    <w:rsid w:val="00D64ECE"/>
    <w:rsid w:val="00DE066E"/>
    <w:rsid w:val="00E00519"/>
    <w:rsid w:val="00E46337"/>
    <w:rsid w:val="00F03236"/>
    <w:rsid w:val="00F471F2"/>
    <w:rsid w:val="00F9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E533B"/>
  <w15:docId w15:val="{3D7C47C3-DB23-42B1-9FCB-EC39E5FD3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link w:val="Heading2Char"/>
    <w:qFormat/>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qFormat/>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character" w:customStyle="1" w:styleId="Heading6Char">
    <w:name w:val="Heading 6 Char"/>
    <w:link w:val="Heading6"/>
    <w:rPr>
      <w:rFonts w:ascii="Calibri" w:hAnsi="Calibri"/>
      <w:b/>
      <w:bCs/>
      <w:sz w:val="22"/>
      <w:szCs w:val="22"/>
      <w:lang w:bidi="ar-SA"/>
    </w:rPr>
  </w:style>
  <w:style w:type="paragraph" w:customStyle="1" w:styleId="Char">
    <w:name w:val="Char"/>
    <w:basedOn w:val="Normal"/>
    <w:next w:val="Normal"/>
    <w:semiHidden/>
    <w:pPr>
      <w:spacing w:before="120" w:after="120" w:line="312" w:lineRule="auto"/>
    </w:pPr>
    <w:rPr>
      <w:sz w:val="28"/>
      <w:szCs w:val="2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hAnsi="Segoe UI" w:cs="Segoe UI"/>
      <w:sz w:val="18"/>
      <w:szCs w:val="18"/>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BodyText2">
    <w:name w:val="Body Text 2"/>
    <w:basedOn w:val="Normal"/>
    <w:link w:val="BodyText2Char"/>
    <w:pPr>
      <w:spacing w:before="120" w:after="120" w:line="480" w:lineRule="auto"/>
      <w:jc w:val="both"/>
    </w:pPr>
    <w:rPr>
      <w:rFonts w:eastAsia="Calibri"/>
      <w:sz w:val="22"/>
      <w:szCs w:val="22"/>
    </w:rPr>
  </w:style>
  <w:style w:type="character" w:customStyle="1" w:styleId="BodyText2Char">
    <w:name w:val="Body Text 2 Char"/>
    <w:link w:val="BodyText2"/>
    <w:rPr>
      <w:rFonts w:eastAsia="Calibri"/>
      <w:sz w:val="22"/>
      <w:szCs w:val="22"/>
      <w:lang w:val="en-US" w:eastAsia="en-US" w:bidi="ar-SA"/>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680"/>
        <w:tab w:val="right" w:pos="9360"/>
      </w:tabs>
    </w:pPr>
  </w:style>
  <w:style w:type="character" w:customStyle="1" w:styleId="HeaderChar">
    <w:name w:val="Header Char"/>
    <w:link w:val="Header"/>
    <w:rPr>
      <w:sz w:val="24"/>
      <w:szCs w:val="24"/>
    </w:rPr>
  </w:style>
  <w:style w:type="paragraph" w:styleId="NormalWeb">
    <w:name w:val="Normal (Web)"/>
    <w:basedOn w:val="Normal"/>
    <w:link w:val="NormalWebChar"/>
    <w:uiPriority w:val="99"/>
    <w:pPr>
      <w:spacing w:before="100" w:beforeAutospacing="1" w:after="100" w:afterAutospacing="1"/>
    </w:pPr>
    <w:rPr>
      <w:lang w:val="vi-VN" w:eastAsia="vi-VN"/>
    </w:rPr>
  </w:style>
  <w:style w:type="character" w:customStyle="1" w:styleId="NormalWebChar">
    <w:name w:val="Normal (Web) Char"/>
    <w:link w:val="NormalWeb"/>
    <w:uiPriority w:val="99"/>
    <w:rPr>
      <w:sz w:val="24"/>
      <w:szCs w:val="24"/>
      <w:lang w:val="vi-VN" w:eastAsia="vi-VN" w:bidi="ar-SA"/>
    </w:rPr>
  </w:style>
  <w:style w:type="character" w:styleId="PageNumber">
    <w:name w:val="page number"/>
  </w:style>
  <w:style w:type="character" w:styleId="Strong">
    <w:name w:val="Strong"/>
    <w:uiPriority w:val="22"/>
    <w:qFormat/>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style>
  <w:style w:type="paragraph" w:customStyle="1" w:styleId="CharChar1CharChar">
    <w:name w:val="Char Char1 Char Char"/>
    <w:basedOn w:val="Normal"/>
    <w:next w:val="Normal"/>
    <w:semiHidden/>
    <w:pPr>
      <w:spacing w:before="120" w:after="120" w:line="312" w:lineRule="auto"/>
    </w:pPr>
    <w:rPr>
      <w:sz w:val="28"/>
      <w:szCs w:val="22"/>
    </w:rPr>
  </w:style>
  <w:style w:type="paragraph" w:customStyle="1" w:styleId="msolistparagraph0">
    <w:name w:val="msolistparagraph"/>
    <w:basedOn w:val="Normal"/>
    <w:pPr>
      <w:spacing w:before="120"/>
      <w:ind w:left="720"/>
      <w:contextualSpacing/>
      <w:jc w:val="both"/>
    </w:pPr>
    <w:rPr>
      <w:rFonts w:eastAsia="Calibri"/>
      <w:sz w:val="22"/>
      <w:szCs w:val="22"/>
    </w:rPr>
  </w:style>
  <w:style w:type="paragraph" w:customStyle="1" w:styleId="CharCharChar">
    <w:name w:val="Char Char Char"/>
    <w:basedOn w:val="Normal"/>
    <w:rPr>
      <w:rFonts w:ascii="Arial" w:hAnsi="Arial"/>
      <w:sz w:val="22"/>
      <w:szCs w:val="20"/>
      <w:lang w:val="en-AU"/>
    </w:rPr>
  </w:style>
  <w:style w:type="paragraph" w:styleId="ListParagraph">
    <w:name w:val="List Paragraph"/>
    <w:basedOn w:val="Normal"/>
    <w:qFormat/>
    <w:pPr>
      <w:spacing w:before="120"/>
      <w:ind w:left="720"/>
      <w:contextualSpacing/>
      <w:jc w:val="both"/>
    </w:pPr>
    <w:rPr>
      <w:sz w:val="22"/>
      <w:szCs w:val="22"/>
    </w:rPr>
  </w:style>
  <w:style w:type="paragraph" w:customStyle="1" w:styleId="Normal1">
    <w:name w:val="Normal1"/>
    <w:basedOn w:val="Normal"/>
    <w:next w:val="Normal"/>
    <w:semiHidden/>
    <w:pPr>
      <w:spacing w:after="160" w:line="240" w:lineRule="exact"/>
    </w:pPr>
    <w:rPr>
      <w:sz w:val="28"/>
      <w:szCs w:val="22"/>
    </w:rPr>
  </w:style>
  <w:style w:type="paragraph" w:customStyle="1" w:styleId="CharCharChar1Char">
    <w:name w:val="Char Char Char1 Char"/>
    <w:basedOn w:val="Normal"/>
    <w:rPr>
      <w:rFonts w:ascii="Arial" w:hAnsi="Arial"/>
      <w:sz w:val="22"/>
      <w:szCs w:val="20"/>
      <w:lang w:val="en-AU"/>
    </w:rPr>
  </w:style>
  <w:style w:type="paragraph" w:customStyle="1" w:styleId="CharCharChar1Char0">
    <w:name w:val="Char Char Char1 Char"/>
    <w:basedOn w:val="Normal"/>
    <w:rPr>
      <w:rFonts w:ascii="Arial" w:hAnsi="Arial"/>
      <w:sz w:val="22"/>
      <w:szCs w:val="20"/>
      <w:lang w:val="en-AU"/>
    </w:rPr>
  </w:style>
  <w:style w:type="paragraph" w:customStyle="1" w:styleId="Char1CharCharChar1CharCharChar">
    <w:name w:val="Char1 Char Char Char1 Char Char Char"/>
    <w:basedOn w:val="Normal"/>
    <w:pPr>
      <w:numPr>
        <w:numId w:val="1"/>
      </w:numPr>
      <w:tabs>
        <w:tab w:val="left" w:pos="1080"/>
      </w:tabs>
      <w:spacing w:after="160" w:line="240" w:lineRule="exact"/>
      <w:ind w:left="0" w:firstLine="0"/>
    </w:pPr>
    <w:rPr>
      <w:rFonts w:ascii="Verdana" w:hAnsi="Verdana"/>
      <w:sz w:val="20"/>
      <w:szCs w:val="20"/>
    </w:rPr>
  </w:style>
  <w:style w:type="paragraph" w:customStyle="1" w:styleId="CharChar1CharCharCharChar">
    <w:name w:val="Char Char1 Char Char Char Char"/>
    <w:basedOn w:val="Normal"/>
    <w:rPr>
      <w:rFonts w:ascii="Arial" w:hAnsi="Arial"/>
      <w:sz w:val="22"/>
      <w:szCs w:val="20"/>
      <w:lang w:val="en-AU"/>
    </w:rPr>
  </w:style>
  <w:style w:type="paragraph" w:customStyle="1" w:styleId="CharChar2CharCharCharCharCharCharCharCharCharChar">
    <w:name w:val="Char Char2 Char Char Char Char Char Char Char Char Char Char"/>
    <w:pPr>
      <w:tabs>
        <w:tab w:val="left" w:pos="1152"/>
      </w:tabs>
      <w:spacing w:before="120" w:after="120" w:line="312" w:lineRule="auto"/>
    </w:pPr>
    <w:rPr>
      <w:rFonts w:ascii="Arial" w:hAnsi="Arial"/>
      <w:sz w:val="26"/>
    </w:rPr>
  </w:style>
  <w:style w:type="character" w:customStyle="1" w:styleId="Bodytext0">
    <w:name w:val="Body text_"/>
    <w:link w:val="BodyText3"/>
    <w:rPr>
      <w:sz w:val="27"/>
      <w:szCs w:val="27"/>
      <w:lang w:bidi="ar-SA"/>
    </w:rPr>
  </w:style>
  <w:style w:type="paragraph" w:customStyle="1" w:styleId="BodyText3">
    <w:name w:val="Body Text3"/>
    <w:basedOn w:val="Normal"/>
    <w:link w:val="Bodytext0"/>
    <w:pPr>
      <w:widowControl w:val="0"/>
      <w:shd w:val="clear" w:color="auto" w:fill="FFFFFF"/>
      <w:spacing w:line="0" w:lineRule="atLeast"/>
    </w:pPr>
    <w:rPr>
      <w:sz w:val="27"/>
      <w:szCs w:val="27"/>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link w:val="BodyTextIndent2"/>
    <w:rPr>
      <w:sz w:val="24"/>
      <w:szCs w:val="24"/>
    </w:rPr>
  </w:style>
  <w:style w:type="character" w:customStyle="1" w:styleId="Bodytext20">
    <w:name w:val="Body text (2)_"/>
    <w:link w:val="Bodytext21"/>
    <w:uiPriority w:val="99"/>
    <w:rPr>
      <w:b/>
      <w:bCs/>
      <w:spacing w:val="10"/>
      <w:shd w:val="clear" w:color="auto" w:fill="FFFFFF"/>
    </w:rPr>
  </w:style>
  <w:style w:type="paragraph" w:customStyle="1" w:styleId="Bodytext21">
    <w:name w:val="Body text (2)1"/>
    <w:basedOn w:val="Normal"/>
    <w:link w:val="Bodytext20"/>
    <w:uiPriority w:val="99"/>
    <w:pPr>
      <w:widowControl w:val="0"/>
      <w:shd w:val="clear" w:color="auto" w:fill="FFFFFF"/>
      <w:spacing w:line="295" w:lineRule="exact"/>
    </w:pPr>
    <w:rPr>
      <w:b/>
      <w:bCs/>
      <w:spacing w:val="10"/>
      <w:sz w:val="20"/>
      <w:szCs w:val="20"/>
    </w:rPr>
  </w:style>
  <w:style w:type="character" w:customStyle="1" w:styleId="BodyTextChar1">
    <w:name w:val="Body Text Char1"/>
    <w:uiPriority w:val="99"/>
    <w:rPr>
      <w:rFonts w:ascii="Times New Roman" w:hAnsi="Times New Roman" w:cs="Times New Roman"/>
      <w:sz w:val="26"/>
      <w:szCs w:val="26"/>
      <w:shd w:val="clear" w:color="auto" w:fill="FFFFFF"/>
    </w:rPr>
  </w:style>
  <w:style w:type="character" w:styleId="FootnoteReference">
    <w:name w:val="footnote reference"/>
    <w:link w:val="CharChar1CharCharCharChar1CharCharCharCharCharCharCharChar"/>
    <w:uiPriority w:val="99"/>
    <w:unhideWhenUsed/>
    <w:qFormat/>
    <w:rPr>
      <w:vertAlign w:val="superscript"/>
    </w:rPr>
  </w:style>
  <w:style w:type="paragraph" w:styleId="FootnoteText">
    <w:name w:val="footnote text"/>
    <w:basedOn w:val="Normal"/>
    <w:link w:val="FootnoteTextChar"/>
    <w:uiPriority w:val="99"/>
    <w:unhideWhenUsed/>
    <w:qFormat/>
    <w:rPr>
      <w:rFonts w:ascii=".VnTime" w:eastAsia="Times New Roman" w:hAnsi=".VnTime"/>
      <w:sz w:val="20"/>
      <w:szCs w:val="20"/>
    </w:rPr>
  </w:style>
  <w:style w:type="character" w:customStyle="1" w:styleId="FootnoteTextChar">
    <w:name w:val="Footnote Text Char"/>
    <w:link w:val="FootnoteText"/>
    <w:uiPriority w:val="99"/>
    <w:qFormat/>
    <w:rPr>
      <w:rFonts w:ascii=".VnTime" w:eastAsia="Times New Roman" w:hAnsi=".VnTime"/>
    </w:rPr>
  </w:style>
  <w:style w:type="paragraph" w:customStyle="1" w:styleId="CharCharCharCharCharCharCharCharCharCharCharCharChar">
    <w:name w:val="Char Char Char Char Char Char Char Char Char Char Char Char Char"/>
    <w:basedOn w:val="Normal"/>
    <w:next w:val="Normal"/>
    <w:semiHidden/>
    <w:pPr>
      <w:spacing w:before="120" w:after="120" w:line="312" w:lineRule="auto"/>
    </w:pPr>
    <w:rPr>
      <w:rFonts w:eastAsia="Times New Roman"/>
      <w:sz w:val="28"/>
      <w:szCs w:val="28"/>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sz w:val="20"/>
      <w:szCs w:val="20"/>
      <w:vertAlign w:val="superscript"/>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styleId="BodyText30">
    <w:name w:val="Body Text 3"/>
    <w:basedOn w:val="Normal"/>
    <w:link w:val="BodyText3Char"/>
    <w:pPr>
      <w:spacing w:after="120"/>
    </w:pPr>
    <w:rPr>
      <w:sz w:val="16"/>
      <w:szCs w:val="16"/>
    </w:rPr>
  </w:style>
  <w:style w:type="character" w:customStyle="1" w:styleId="BodyText3Char">
    <w:name w:val="Body Text 3 Char"/>
    <w:basedOn w:val="DefaultParagraphFont"/>
    <w:link w:val="BodyText30"/>
    <w:rPr>
      <w:sz w:val="16"/>
      <w:szCs w:val="16"/>
    </w:rPr>
  </w:style>
  <w:style w:type="paragraph" w:customStyle="1" w:styleId="avatar-desc">
    <w:name w:val="avatar-desc"/>
    <w:basedOn w:val="Normal"/>
    <w:pPr>
      <w:spacing w:before="100" w:beforeAutospacing="1" w:after="100" w:afterAutospacing="1"/>
    </w:pPr>
    <w:rPr>
      <w:rFonts w:eastAsia="Times New Roman"/>
    </w:rPr>
  </w:style>
  <w:style w:type="paragraph" w:styleId="BodyTextIndent">
    <w:name w:val="Body Text Indent"/>
    <w:basedOn w:val="Normal"/>
    <w:link w:val="BodyTextIndentChar"/>
    <w:uiPriority w:val="99"/>
    <w:unhideWhenUsed/>
    <w:rsid w:val="003F5E98"/>
    <w:pPr>
      <w:spacing w:after="120"/>
      <w:ind w:left="360"/>
    </w:pPr>
  </w:style>
  <w:style w:type="character" w:customStyle="1" w:styleId="BodyTextIndentChar">
    <w:name w:val="Body Text Indent Char"/>
    <w:basedOn w:val="DefaultParagraphFont"/>
    <w:link w:val="BodyTextIndent"/>
    <w:uiPriority w:val="99"/>
    <w:rsid w:val="003F5E98"/>
    <w:rPr>
      <w:sz w:val="24"/>
      <w:szCs w:val="24"/>
    </w:rPr>
  </w:style>
  <w:style w:type="character" w:customStyle="1" w:styleId="text">
    <w:name w:val="text"/>
    <w:basedOn w:val="DefaultParagraphFont"/>
    <w:rsid w:val="00956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90126">
      <w:bodyDiv w:val="1"/>
      <w:marLeft w:val="0"/>
      <w:marRight w:val="0"/>
      <w:marTop w:val="0"/>
      <w:marBottom w:val="0"/>
      <w:divBdr>
        <w:top w:val="none" w:sz="0" w:space="0" w:color="auto"/>
        <w:left w:val="none" w:sz="0" w:space="0" w:color="auto"/>
        <w:bottom w:val="none" w:sz="0" w:space="0" w:color="auto"/>
        <w:right w:val="none" w:sz="0" w:space="0" w:color="auto"/>
      </w:divBdr>
    </w:div>
    <w:div w:id="359625778">
      <w:bodyDiv w:val="1"/>
      <w:marLeft w:val="0"/>
      <w:marRight w:val="0"/>
      <w:marTop w:val="0"/>
      <w:marBottom w:val="0"/>
      <w:divBdr>
        <w:top w:val="none" w:sz="0" w:space="0" w:color="auto"/>
        <w:left w:val="none" w:sz="0" w:space="0" w:color="auto"/>
        <w:bottom w:val="none" w:sz="0" w:space="0" w:color="auto"/>
        <w:right w:val="none" w:sz="0" w:space="0" w:color="auto"/>
      </w:divBdr>
    </w:div>
    <w:div w:id="107042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D36AF-BCE5-4C22-A03E-EEA347F1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nhung Nguyễn</dc:creator>
  <cp:keywords/>
  <cp:lastModifiedBy>Admin</cp:lastModifiedBy>
  <cp:revision>12</cp:revision>
  <dcterms:created xsi:type="dcterms:W3CDTF">2026-02-25T10:11:00Z</dcterms:created>
  <dcterms:modified xsi:type="dcterms:W3CDTF">2026-02-25T10:31:00Z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6A0D43FB93AD400EB5FC64F2D6AC8D8D</vt:lpwstr>
  </property>
</Properties>
</file>